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672" w:rsidRDefault="004E4672" w:rsidP="0006141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4E4672" w:rsidRPr="00061413" w:rsidRDefault="004E4672" w:rsidP="0006141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4E4672" w:rsidRPr="00061413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E4672" w:rsidRPr="00061413" w:rsidRDefault="004E4672" w:rsidP="00061413">
            <w:pPr>
              <w:suppressAutoHyphens/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061413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Волгоградская область</w:t>
            </w:r>
          </w:p>
        </w:tc>
      </w:tr>
      <w:tr w:rsidR="004E4672" w:rsidRPr="00061413">
        <w:trPr>
          <w:jc w:val="center"/>
        </w:trPr>
        <w:tc>
          <w:tcPr>
            <w:tcW w:w="6946" w:type="dxa"/>
          </w:tcPr>
          <w:p w:rsidR="004E4672" w:rsidRPr="00061413" w:rsidRDefault="004E4672" w:rsidP="00061413">
            <w:pPr>
              <w:suppressAutoHyphens/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061413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наименование субъекта Российской Федерации</w:t>
            </w:r>
          </w:p>
        </w:tc>
      </w:tr>
      <w:tr w:rsidR="004E4672" w:rsidRPr="00061413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E4672" w:rsidRPr="00061413" w:rsidRDefault="004E4672" w:rsidP="00061413">
            <w:pPr>
              <w:suppressAutoHyphens/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061413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Торгунское сельское поселение</w:t>
            </w:r>
          </w:p>
        </w:tc>
      </w:tr>
      <w:tr w:rsidR="004E4672" w:rsidRPr="00061413">
        <w:trPr>
          <w:jc w:val="center"/>
        </w:trPr>
        <w:tc>
          <w:tcPr>
            <w:tcW w:w="6946" w:type="dxa"/>
          </w:tcPr>
          <w:p w:rsidR="004E4672" w:rsidRPr="00061413" w:rsidRDefault="004E4672" w:rsidP="00061413">
            <w:pPr>
              <w:suppressAutoHyphens/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061413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наименование муниципального образования  (МО)</w:t>
            </w:r>
          </w:p>
        </w:tc>
      </w:tr>
      <w:tr w:rsidR="004E4672" w:rsidRPr="00061413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E4672" w:rsidRPr="00061413" w:rsidRDefault="004E4672" w:rsidP="00061413">
            <w:pPr>
              <w:suppressAutoHyphens/>
              <w:snapToGri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061413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Торгунская сельская Дума</w:t>
            </w:r>
          </w:p>
        </w:tc>
      </w:tr>
      <w:tr w:rsidR="004E4672" w:rsidRPr="00061413">
        <w:trPr>
          <w:jc w:val="center"/>
        </w:trPr>
        <w:tc>
          <w:tcPr>
            <w:tcW w:w="6946" w:type="dxa"/>
          </w:tcPr>
          <w:p w:rsidR="004E4672" w:rsidRPr="00061413" w:rsidRDefault="004E4672" w:rsidP="00061413">
            <w:pPr>
              <w:suppressAutoHyphens/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</w:pPr>
            <w:r w:rsidRPr="00061413">
              <w:rPr>
                <w:rFonts w:ascii="Arial" w:hAnsi="Arial" w:cs="Arial"/>
                <w:sz w:val="24"/>
                <w:szCs w:val="24"/>
                <w:vertAlign w:val="superscript"/>
                <w:lang w:eastAsia="ar-SA"/>
              </w:rPr>
              <w:t>наименование представительного органа МО</w:t>
            </w:r>
          </w:p>
        </w:tc>
      </w:tr>
    </w:tbl>
    <w:p w:rsidR="004E4672" w:rsidRDefault="004E4672" w:rsidP="00061413">
      <w:pPr>
        <w:keepNext/>
        <w:widowControl w:val="0"/>
        <w:pBdr>
          <w:bottom w:val="single" w:sz="8" w:space="1" w:color="000000"/>
        </w:pBdr>
        <w:suppressAutoHyphens/>
        <w:spacing w:before="240" w:after="60" w:line="240" w:lineRule="auto"/>
        <w:jc w:val="center"/>
        <w:outlineLvl w:val="0"/>
        <w:rPr>
          <w:rFonts w:cs="Times New Roman"/>
          <w:kern w:val="1"/>
          <w:lang w:eastAsia="ar-SA"/>
        </w:rPr>
      </w:pPr>
      <w:r w:rsidRPr="00061413">
        <w:rPr>
          <w:kern w:val="1"/>
          <w:lang w:eastAsia="ar-SA"/>
        </w:rPr>
        <w:t xml:space="preserve">404202 п.Торгун , ул. Почтовая, 15         </w:t>
      </w:r>
      <w:r>
        <w:rPr>
          <w:kern w:val="1"/>
          <w:lang w:eastAsia="ar-SA"/>
        </w:rPr>
        <w:t xml:space="preserve">     </w:t>
      </w:r>
      <w:r w:rsidRPr="00061413">
        <w:rPr>
          <w:kern w:val="1"/>
          <w:lang w:eastAsia="ar-SA"/>
        </w:rPr>
        <w:t xml:space="preserve">   тел./факс (84493) 4-63-53, 4-63-67, </w:t>
      </w:r>
      <w:hyperlink r:id="rId5" w:history="1">
        <w:r w:rsidRPr="00E101A4">
          <w:rPr>
            <w:rStyle w:val="Hyperlink"/>
            <w:kern w:val="1"/>
            <w:lang w:val="en-US" w:eastAsia="ar-SA"/>
          </w:rPr>
          <w:t>torgunsp</w:t>
        </w:r>
        <w:r w:rsidRPr="00E101A4">
          <w:rPr>
            <w:rStyle w:val="Hyperlink"/>
            <w:kern w:val="1"/>
            <w:lang w:eastAsia="ar-SA"/>
          </w:rPr>
          <w:t>@</w:t>
        </w:r>
        <w:r w:rsidRPr="00E101A4">
          <w:rPr>
            <w:rStyle w:val="Hyperlink"/>
            <w:kern w:val="1"/>
            <w:lang w:val="en-US" w:eastAsia="ar-SA"/>
          </w:rPr>
          <w:t>mail</w:t>
        </w:r>
        <w:r w:rsidRPr="00E101A4">
          <w:rPr>
            <w:rStyle w:val="Hyperlink"/>
            <w:kern w:val="1"/>
            <w:lang w:eastAsia="ar-SA"/>
          </w:rPr>
          <w:t>.</w:t>
        </w:r>
        <w:r w:rsidRPr="00E101A4">
          <w:rPr>
            <w:rStyle w:val="Hyperlink"/>
            <w:kern w:val="1"/>
            <w:lang w:val="en-US" w:eastAsia="ar-SA"/>
          </w:rPr>
          <w:t>ru</w:t>
        </w:r>
      </w:hyperlink>
    </w:p>
    <w:p w:rsidR="004E4672" w:rsidRPr="00061413" w:rsidRDefault="004E4672" w:rsidP="00061413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4E4672" w:rsidRDefault="004E4672" w:rsidP="00061413">
      <w:pPr>
        <w:pStyle w:val="Heading6"/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61413">
        <w:rPr>
          <w:rFonts w:ascii="Arial" w:hAnsi="Arial" w:cs="Arial"/>
          <w:b/>
          <w:bCs/>
          <w:sz w:val="24"/>
          <w:szCs w:val="24"/>
        </w:rPr>
        <w:t xml:space="preserve">от   «11» сентября  2015 года       </w:t>
      </w:r>
      <w:r w:rsidRPr="00061413">
        <w:rPr>
          <w:rFonts w:ascii="Arial" w:hAnsi="Arial" w:cs="Arial"/>
          <w:b/>
          <w:bCs/>
          <w:sz w:val="24"/>
          <w:szCs w:val="24"/>
        </w:rPr>
        <w:tab/>
      </w:r>
      <w:r w:rsidRPr="00061413">
        <w:rPr>
          <w:rFonts w:ascii="Arial" w:hAnsi="Arial" w:cs="Arial"/>
          <w:b/>
          <w:bCs/>
          <w:sz w:val="24"/>
          <w:szCs w:val="24"/>
        </w:rPr>
        <w:tab/>
      </w:r>
      <w:r w:rsidRPr="00061413">
        <w:rPr>
          <w:rFonts w:ascii="Arial" w:hAnsi="Arial" w:cs="Arial"/>
          <w:b/>
          <w:bCs/>
          <w:sz w:val="24"/>
          <w:szCs w:val="24"/>
        </w:rPr>
        <w:tab/>
      </w:r>
      <w:r w:rsidRPr="00061413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№ </w:t>
      </w:r>
      <w:r>
        <w:rPr>
          <w:rFonts w:ascii="Arial" w:hAnsi="Arial" w:cs="Arial"/>
          <w:b/>
          <w:bCs/>
          <w:sz w:val="24"/>
          <w:szCs w:val="24"/>
        </w:rPr>
        <w:t>22/30</w:t>
      </w:r>
    </w:p>
    <w:p w:rsidR="004E4672" w:rsidRPr="003C470B" w:rsidRDefault="004E4672" w:rsidP="003C470B">
      <w:pPr>
        <w:rPr>
          <w:rFonts w:cs="Times New Roman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 xml:space="preserve">«Об утверждении Положения о порядке 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 xml:space="preserve">присвоения, изменения и аннулирования адресов 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на территории Торгунского сельского поселения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Старополтавского муниципального района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 xml:space="preserve">Волгоградской области». 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5D400B">
        <w:rPr>
          <w:rFonts w:ascii="Arial" w:hAnsi="Arial" w:cs="Arial"/>
          <w:sz w:val="24"/>
          <w:szCs w:val="24"/>
        </w:rPr>
        <w:t xml:space="preserve">В целях приведения нормативно-правового акта в соответствие с действующим законодательством, руководствуясь частью 3 статьи 5 Федерального закона от 28.12.2013 N 443-ФЗ "О федеральной информационной адресной системе", Федеральным законом от 06.10.2003 N 131-ФЗ "Об общих принципах организации местного самоуправления в Российской Федерации", руководствуясь Уставом Торгунского сельского поселения Старополтавского муниципального района Волгоградской области, Торгунская сельская Дума </w:t>
      </w:r>
    </w:p>
    <w:p w:rsidR="004E4672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Р Е Ш И Л А: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1. Утвердить Положение о порядке присвоения, изменения и аннулирования адресов на территории Торгунского сельского поселения (приложение).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 Уполномоченным органом по присвоению объекту адресации адреса, изменению и аннулированию адресов на территории Торгунского сельского поселения определить администрацию Торгунского сельского поселения.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 Обнародовать настоящее решение в специально определенных местах, разместить в сети Интернет на сайте Торгунского сельского поселения.</w:t>
      </w:r>
    </w:p>
    <w:p w:rsidR="004E4672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Глава Торгунского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сельского поселения                                           И. Б. Шавленов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jc w:val="right"/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jc w:val="right"/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УТВЕРЖДЕНО</w:t>
      </w:r>
    </w:p>
    <w:p w:rsidR="004E4672" w:rsidRPr="005D400B" w:rsidRDefault="004E4672" w:rsidP="005D400B">
      <w:pPr>
        <w:jc w:val="right"/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 xml:space="preserve">решением  Торгунской сельской думы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от 11.09.2015 года №22/30</w:t>
      </w:r>
    </w:p>
    <w:p w:rsidR="004E4672" w:rsidRPr="005D400B" w:rsidRDefault="004E4672" w:rsidP="005D400B">
      <w:pPr>
        <w:jc w:val="center"/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Pr="005D400B">
        <w:rPr>
          <w:rFonts w:ascii="Arial" w:hAnsi="Arial" w:cs="Arial"/>
          <w:sz w:val="24"/>
          <w:szCs w:val="24"/>
        </w:rPr>
        <w:t xml:space="preserve">Положение 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о порядке присвоения, изменения и аннулирования адресов на территории Торгунского сельского поселения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I. Общие положения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1.1. Настоящее Положение устанавливает порядок присвоения, изменения и аннулирования адресов, включая требования к структуре адреса.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1.2. Понятия, используемые в настоящем Положении, означают следующее: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"адресообразующие элементы"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"идентификационные элементы объекта адресации" - номер земельного участка, типы и номера зданий (сооружений), помещений и объектов незавершенного строительства;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"уникальный номер адреса объекта адресации в государственном адресном реестре" - номер записи, который присваивается адресу объекта адресации в государственном адресном реестре;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"элемент планировочной структуры"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"элемент улично-дорожной сети" - улица, проспект, переулок, проезд, набережная, площадь, бульвар, тупик, съезд, шоссе, аллея и иное.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1.3. Адрес, присвоенный объекту адресации, должен отвечать следующим требованиям: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Уникальность. 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Обязательность. Каждому объекту адресации должен быть присвоен адрес в соответствии с настоящим Положением;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1.4. Присвоение, изменение и аннулирование адресов осуществляется без взимания платы.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1.5.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II. Положение о присвоении объекту адресации адреса,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изменения и аннулирования такого адреса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2.1. Присвоение объекту адресации адреса, изменение и аннулирование такого адреса осуществляется администрациейТоргунскогосельского поселения (далее – Администрация) с использованием федеральной информационной адресной системы.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2.2. Присвоение объектам адресации адресов и аннулирование таких адресов осуществляется Администрацией по собственной инициативе или на основании заявлений физических или юридических лиц, указанных в пунктах 2.21 и 2.23. Аннулирование адресов объектов адресации осуществляется Администрацией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"О государственном кадастре недвижимости", предоставляемой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Администрацией на основании принятых решений о присвоении адресообразующим элементам наименований, об изменении и аннулировании их наименований.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2.3. Присвоение объекту адресации адреса осуществляется: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в отношении земельных участков в случаях: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подготовки документации по планировке территории в отношении застроенной и подлежащей застройке территории в соответствии с Градостроительным кодексом Российской Федерации;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выполнения в отношении земельного участка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в отношении зданий, сооружений и объектов незавершенного строительства в случаях: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выдачи (получения) разрешения на строительство здания или сооружения;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"О государственном кадастре недвижимости",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в отношении помещений в случаях: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"О государственном кадастре недвижимости", документов, содержащих необходимые для осуществления государственного кадастрового учета сведения о таком помещении.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2.4.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2.5. В случае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2.6.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2.7. В случае присвоения наименований элементам планировочной структуры и элементам улично-дорожной сети, изменения или аннулирования их наименований, изменения адресов объектов адресации, решения по которым принимаются Администрацией, осуществляется одновременно с размещением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2.8. Аннулирование адреса объекта адресации осуществляется в случаях: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прекращения существования объекта адресации;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отказа в осуществлении кадастрового учета объекта адресации по основаниям, указанным в пунктах 1 и 3 части 2 статьи 27 Федерального закона "О государственном кадастре недвижимости";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присвоения объекту адресации нового адреса.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2.9.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"О государственном кадастре недвижимости", из государственного кадастра недвижимости.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2.10.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2.11.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2.12.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2.13. При присвоении объекту адресации адреса или аннулировании его адреса Отдел обязан: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определить возможность присвоения объекту адресации адреса или аннулирования его адреса;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провести осмотр местонахождения объекта адресации (при необходимости);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принять проект решения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 Положением, или об отказе в присвоении объекту адресации адреса или аннулировании его адреса.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2.14. Присвоение объекту адресации адреса или аннулирование его адреса подтверждается решением Администрации о присвоении объекту адресации адреса или аннулировании его адресав форме постановления.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2.15. Решение о присвоении объекту адресации адреса принимается одновременно: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с утверждением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с заключением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с заключением договора о развитии застроенной территории в соответствии с Градостроительным кодексом Российской Федерации;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г) с утверждением проекта планировки территории;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д) с принятием решения о строительстве объекта адресации.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2.16. Решение Администрации о присвоении объекту адресации адреса содержит: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присвоенный объекту адресации адрес;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реквизиты и наименования документов, на основании которых принято решение о присвоении адреса;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описание местоположения объекта адресации;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кадастровые номера, адреса и сведения об объектах недвижимости, из которых образуется объект адресации;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другие необходимые сведения, определенные Администрацией.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2.17. Решение Администрации об аннулировании адреса объекта адресации содержит: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аннулируемый адрес объекта адресации;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уникальный номер аннулируемого адреса объекта адресации в государственном адресном реестре;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причину аннулирования адреса объекта адресации;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другие необходимые сведения, определенные Администрацией.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Решение об аннулировании адреса объекта адресации в случае присвоения объекту адресации нового адреса может быть объединено с решением о присвоении этому объекту адресации нового адреса.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2.18. Решения Администрации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2.19. Решение о присвоении объекту адресации адреса или аннулировании его адреса подлежит обязательному внесению Администрацией в государственный адресный реестр в течение 3 рабочих дней со дня принятия такого решения.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2.20.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2.21.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право хозяйственного ведения;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право оперативного управления;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право пожизненно наследуемого владения;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г) право постоянного (бессрочного) пользования.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2.22. Заявление составляется лицами, указанными в пункте 2.21 настоящего Положения (далее - заявитель), по форме, устанавливаемой Министерством финансов Российской Федерации.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2.23. С заявлением вправе обратиться представители заявители,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акта Администрации (далее - представитель заявителя).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От имени собственников помещений в многоквартирном доме с заявлением вправе обратиться представитель таких собственников в установленном законодательством Российской Федерации порядке решением общего собрания указанных собственников.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 в установленном законодательством Российской Федерации порядке решением общего собрания членов такого некоммерческого объединения.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2.24.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2.25. 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"Единый портал государственных и муниципальных услуг (функций)" (далее - единый портал).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Заявление представляется заявителем (представителем заявителя) в Администрацию или многофункциональный центр предоставления государственных и муниципальных услуг, с которым в установленном Правительством Российской Федерации порядке заключено соглашение о взаимодействии.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Перечень многофункциональных центров, с которыми в установленном Правительством Российской Федерации порядке заключено соглашение о взаимодействии, публикуется на официальных сайтах в информационно-телекоммуникационной сети "Интернет".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Заявление представляется в Администрацию или многофункциональный центр по месту нахождения объекта адресации.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2.26. Заявление подписывается заявителем либо представителем заявителя.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2.27.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2.28. К заявлению прилагаются следующие документы: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правоустанавливающие и (или) правоудостоверяющие документы на объект (объекты) адресации;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е) решение администрации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ж) акт приемочной комиссии при переустройстве и (или) перепланировке помещения, приводящих к образованию одного и более нового объекта адресации (в случае преобразования объектов недвижимости (помещений) с образованием одного и более нового объекта адресации);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з) кадастровая выписка об объекте недвижимости, который снят с учета (в случае аннулирования адреса объекта адресации по основаниям, указанным в подпункте "а" пункта 2.8);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подпункте "б" пункта 2.8).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2.29. Администрация или многофункциональный центр запрашивают документы, указанные в пункте 2.28,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Заявители (представители заявителя) при подаче заявления вправе приложить к нему документы, указанные в пункте 2.28,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Документы, указанные в пункте 2.28, представляемые в Администрацию или многофункциональный центр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2.30. Если заявление и документы, указанные в пункте 2.28, представляются заявителем (представителем заявителя) в Администрацию или многофункциональный центр, такой орган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уполномоченным органом таких документов.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 случае если заявление и документы, указанные в пункте 2.28,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или многофункциональным центром по указанному в заявлении почтовому адресу в течение рабочего дня, следующего за днем получения Администрацией или многофункциональным центром документов.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Получение заявления и документов, указанных в пункте 2.28, представляемых в форме электронных документов, подтверждается Администрацией или многофункциональным центром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или многофункциональным центром заявления и документов, а также перечень наименований файлов, представленных в форме электронных документов, с указанием их объема.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Сообщение о получении заявления и документов, указанных в пункте 2.28, направляется по указанному в заявлении адресу электронной почты или в личный кабинет заявителя (представителя заявителя) на едином портале или в федеральной информационной адресной системе в случае представления заявления и документов соответственно через единый портал или портал адресной системы.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Сообщение о получении заявления и документов, указанных в пункте 2.28, направляется заявителю (представителю заявителя) не позднее рабочего дня, следующего за днем поступления заявления в уполномоченный орган.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2.31. Решение о присвоении объекту адресации адреса или аннулировании его адреса, а также решение об отказе в таком присвоении или аннулировании принимается Администрацией в срок не более чем 15рабочих дней со дня поступления заявления.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2.32. В случае представления заявления через многофункциональный центр срок, указанный в пункте 2.31, исчисляется со дня передачи многофункциональным центром заявления и документов, указанных в пункте 2.28 (при их наличии), в Администрацию.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2.33. Решение Администрации о присвоении объекту адресации адреса или аннулировании его адреса, а также решение об отказе в таком присвоении или аннулировании адреса направляется Администрацией заявителю (представителю заявителя) одним из способов, указанным в заявлении: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в форме электронного документа с использованием информационно-телекоммуникационных сетей общего пользования, в том числе единого портала или портала адресной системы, не позднее одного рабочего дня со дня истечения срока, указанного в пунктах 2.31 и 2.32;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истечения установленного пунктами 2.31 и 2.32 срока, посредством почтового отправления по указанному в заявлении почтовому адресу.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пунктами 2.31 и 2.32.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2.34. В присвоении объекту адресации адреса или аннулировании его адреса может быть отказано в случаях, если: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с заявлением о присвоении объекту адресации адреса обратилось лицо, не указанное в пунктах 2.21 и 2.23;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г) отсутствуют случаи и условия для присвоения объекту адресации адреса или аннулирования его адреса, указанные в пунктах 1.5, 2.3 - 2.6 и 2.8 - 2.12.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2.35. Решение об отказе в присвоении объекту адресации адреса или аннулировании его адреса должно содержать причину отказа с обязательной ссылкой на пункт 2.34, являющийся основанием для принятия такого решения.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2.36.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2.37.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III. Структура адреса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3.1. Структура адреса включает в себя следующую последовательность адресообразующих элементов, описанных идентифицирующими их реквизитами (далее - реквизит адреса):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наименование страны (Российская Федерация);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наименование субъекта Российской Федерации;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наименование городского округа в составе субъекта Российской Федерации;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г) наименование городского округа;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д) наименование элемента планировочной структуры;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е) наименование элемента улично-дорожной сети;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ж) номер земельного участка;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з) тип и номер здания, сооружения или объекта незавершенного строительства;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и) тип и номер помещения, расположенного в здании или сооружении.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3.2. При описании адреса используется определенная последовательность написания адреса, соответствующая последовательности адресообразующих элементов в структуре адреса, указанная в пункте 3.1.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3.3. Перечень адресообразующих элементов, используемых при описании адреса объекта адресации, зависит от вида объекта адресации.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3.4. Обязательными адресообразующими элементами для всех видов объектов адресации являются: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страна;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субъект Российской Федерации;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городской округ в составе субъекта Российской Федерации.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3.5. Иные адресообразующие элементы применяются в зависимости от вида объекта адресации.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3.6. Структура адреса земельного участка в дополнение к обязательным адресообразующим элементам, указанным в пункте 3.4, включает в себя следующие адресообразующие элементы, описанные идентифицирующими их реквизитами: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наименование элемента планировочной структуры (при наличии);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наименование элемента улично-дорожной сети (при наличии);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номер земельного участка.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3.7. Структура адреса здания, сооружения или объекта незавершенного строительства в дополнение к обязательным адресообразующим элементам, указанным в пункте 3.4, включает в себя следующие адресообразующие элементы, описанные идентифицирующими их реквизитами: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наименование элемента планировочной структуры (при наличии);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наименование элемента улично-дорожной сети (при наличии);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тип и номер здания, сооружения или объекта незавершенного строительства.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3.8. Структура адреса помещения в пределах здания (сооружения) в дополнение к обязательным адресообразующим элементам, указанным в пункте 3.4, включает в себя следующие адресообразующие элементы, описанные идентифицирующими их реквизитами: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наименование элемента планировочной структуры (при наличии);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наименование элемента улично-дорожной сети (при наличии);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тип и номер здания, сооружения;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г) тип и номер помещения в пределах здания, сооружения;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д) тип и номер помещения в пределах квартиры (в отношении коммунальных квартир).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3.9.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адресообразующих элементов устанавливаются Министерством финансов Российской Федерации.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IV. Положение о написании наименований и нумерации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объектов адресации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4.1. В структуре адреса наименования страны, субъекта Российской Федерации, городского округа,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использованием букв латинского алфавита, а также по усмотрению администрации городского округа город Фролово на государственных языках субъектов Российской Федерации или родных языках народов Российской Федерации.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Наименование городского округа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4.2.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а) "-" - дефис;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б) "." - точка;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в) "(" - открывающая круглая скобка;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г) ")" - закрывающая круглая скобка;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д) "N" - знак номера.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4.3.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4.4.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4.5.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4.6.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4.7.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4.8.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фамилию, употребляются с полным написанием имени и фамилии или звания и фамилии.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4.9.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"ё", "з", "й", "ъ", "ы" и "ь", а также символ "/" - косая черта.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4.10.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  <w:r w:rsidRPr="005D400B">
        <w:rPr>
          <w:rFonts w:ascii="Arial" w:hAnsi="Arial" w:cs="Arial"/>
          <w:sz w:val="24"/>
          <w:szCs w:val="24"/>
        </w:rPr>
        <w:t>4.11.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p w:rsidR="004E4672" w:rsidRPr="005D400B" w:rsidRDefault="004E4672" w:rsidP="005D400B">
      <w:pPr>
        <w:rPr>
          <w:rFonts w:ascii="Arial" w:hAnsi="Arial" w:cs="Arial"/>
          <w:sz w:val="24"/>
          <w:szCs w:val="24"/>
        </w:rPr>
      </w:pPr>
    </w:p>
    <w:sectPr w:rsidR="004E4672" w:rsidRPr="005D400B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61413"/>
    <w:rsid w:val="000E0AB4"/>
    <w:rsid w:val="000E79D6"/>
    <w:rsid w:val="00132AF0"/>
    <w:rsid w:val="00142FA3"/>
    <w:rsid w:val="001557DA"/>
    <w:rsid w:val="001A04A7"/>
    <w:rsid w:val="001C2212"/>
    <w:rsid w:val="001E6A31"/>
    <w:rsid w:val="00251B98"/>
    <w:rsid w:val="0025308B"/>
    <w:rsid w:val="0026214B"/>
    <w:rsid w:val="00265939"/>
    <w:rsid w:val="002730B8"/>
    <w:rsid w:val="002730FD"/>
    <w:rsid w:val="00274570"/>
    <w:rsid w:val="002A2406"/>
    <w:rsid w:val="002A2CF0"/>
    <w:rsid w:val="002C1100"/>
    <w:rsid w:val="002C3DAC"/>
    <w:rsid w:val="002C565B"/>
    <w:rsid w:val="002C6FD1"/>
    <w:rsid w:val="002E07C9"/>
    <w:rsid w:val="002E4288"/>
    <w:rsid w:val="002F4846"/>
    <w:rsid w:val="003058DC"/>
    <w:rsid w:val="00333CC5"/>
    <w:rsid w:val="00351B82"/>
    <w:rsid w:val="00351E6A"/>
    <w:rsid w:val="003528DA"/>
    <w:rsid w:val="00356A79"/>
    <w:rsid w:val="00371257"/>
    <w:rsid w:val="003719CF"/>
    <w:rsid w:val="00397ACD"/>
    <w:rsid w:val="003A1F11"/>
    <w:rsid w:val="003C470B"/>
    <w:rsid w:val="003E3921"/>
    <w:rsid w:val="003E3A11"/>
    <w:rsid w:val="00413E77"/>
    <w:rsid w:val="004412A4"/>
    <w:rsid w:val="00457B94"/>
    <w:rsid w:val="0046424F"/>
    <w:rsid w:val="004679C1"/>
    <w:rsid w:val="004B290A"/>
    <w:rsid w:val="004E4672"/>
    <w:rsid w:val="004F78B8"/>
    <w:rsid w:val="0050311E"/>
    <w:rsid w:val="00505221"/>
    <w:rsid w:val="00511556"/>
    <w:rsid w:val="00511F1C"/>
    <w:rsid w:val="00515318"/>
    <w:rsid w:val="005226BF"/>
    <w:rsid w:val="00527F49"/>
    <w:rsid w:val="00544C94"/>
    <w:rsid w:val="00577E22"/>
    <w:rsid w:val="005A33C1"/>
    <w:rsid w:val="005C748D"/>
    <w:rsid w:val="005D400B"/>
    <w:rsid w:val="00601D38"/>
    <w:rsid w:val="00605567"/>
    <w:rsid w:val="00656657"/>
    <w:rsid w:val="006645DF"/>
    <w:rsid w:val="00686C0F"/>
    <w:rsid w:val="00690816"/>
    <w:rsid w:val="006E5488"/>
    <w:rsid w:val="006F19D7"/>
    <w:rsid w:val="006F71C4"/>
    <w:rsid w:val="007717C0"/>
    <w:rsid w:val="0078076F"/>
    <w:rsid w:val="00782027"/>
    <w:rsid w:val="007907B9"/>
    <w:rsid w:val="007C49DD"/>
    <w:rsid w:val="008805D3"/>
    <w:rsid w:val="00890E17"/>
    <w:rsid w:val="008E17B1"/>
    <w:rsid w:val="008F6BB8"/>
    <w:rsid w:val="00935F13"/>
    <w:rsid w:val="00964FCC"/>
    <w:rsid w:val="00980EB6"/>
    <w:rsid w:val="009811BE"/>
    <w:rsid w:val="00983BF1"/>
    <w:rsid w:val="009C7DAF"/>
    <w:rsid w:val="009E615F"/>
    <w:rsid w:val="009F3C71"/>
    <w:rsid w:val="00A52AFE"/>
    <w:rsid w:val="00A80B50"/>
    <w:rsid w:val="00AA2C14"/>
    <w:rsid w:val="00AA39A3"/>
    <w:rsid w:val="00AC7E7B"/>
    <w:rsid w:val="00AF3FD1"/>
    <w:rsid w:val="00AF59E5"/>
    <w:rsid w:val="00B03E57"/>
    <w:rsid w:val="00B14D0D"/>
    <w:rsid w:val="00B26F9B"/>
    <w:rsid w:val="00B4741A"/>
    <w:rsid w:val="00B60C3D"/>
    <w:rsid w:val="00B71E25"/>
    <w:rsid w:val="00B72BE6"/>
    <w:rsid w:val="00B80A6A"/>
    <w:rsid w:val="00B84B10"/>
    <w:rsid w:val="00B87FF7"/>
    <w:rsid w:val="00B92C17"/>
    <w:rsid w:val="00B94C7F"/>
    <w:rsid w:val="00BB356E"/>
    <w:rsid w:val="00BB4BB0"/>
    <w:rsid w:val="00BB4F13"/>
    <w:rsid w:val="00BC2ED2"/>
    <w:rsid w:val="00BE10E1"/>
    <w:rsid w:val="00C541B2"/>
    <w:rsid w:val="00C72489"/>
    <w:rsid w:val="00C91AE5"/>
    <w:rsid w:val="00C94706"/>
    <w:rsid w:val="00CA4D1C"/>
    <w:rsid w:val="00CB205D"/>
    <w:rsid w:val="00CD014A"/>
    <w:rsid w:val="00D06342"/>
    <w:rsid w:val="00D45542"/>
    <w:rsid w:val="00D57558"/>
    <w:rsid w:val="00D57E3E"/>
    <w:rsid w:val="00D61E35"/>
    <w:rsid w:val="00D7522A"/>
    <w:rsid w:val="00DC05E5"/>
    <w:rsid w:val="00E101A4"/>
    <w:rsid w:val="00E11CBB"/>
    <w:rsid w:val="00E121CF"/>
    <w:rsid w:val="00E24319"/>
    <w:rsid w:val="00E30F15"/>
    <w:rsid w:val="00E407BC"/>
    <w:rsid w:val="00E53939"/>
    <w:rsid w:val="00E634DE"/>
    <w:rsid w:val="00E95DF9"/>
    <w:rsid w:val="00EB6026"/>
    <w:rsid w:val="00EC284C"/>
    <w:rsid w:val="00EC4BBA"/>
    <w:rsid w:val="00ED190A"/>
    <w:rsid w:val="00EE7682"/>
    <w:rsid w:val="00F43627"/>
    <w:rsid w:val="00F67291"/>
    <w:rsid w:val="00FD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  <w:style w:type="table" w:styleId="TableGrid">
    <w:name w:val="Table Grid"/>
    <w:basedOn w:val="TableNormal"/>
    <w:uiPriority w:val="99"/>
    <w:rsid w:val="00B94C7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364</TotalTime>
  <Pages>15</Pages>
  <Words>4878</Words>
  <Characters>27808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117</cp:revision>
  <cp:lastPrinted>2015-09-15T08:18:00Z</cp:lastPrinted>
  <dcterms:created xsi:type="dcterms:W3CDTF">2015-04-07T06:22:00Z</dcterms:created>
  <dcterms:modified xsi:type="dcterms:W3CDTF">2015-09-15T08:32:00Z</dcterms:modified>
</cp:coreProperties>
</file>