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7492" w:rsidRPr="00D74932" w:rsidRDefault="00DD7492" w:rsidP="008C0E59">
      <w:pPr>
        <w:jc w:val="center"/>
        <w:rPr>
          <w:rFonts w:ascii="Arial" w:hAnsi="Arial" w:cs="Arial"/>
        </w:rPr>
      </w:pPr>
    </w:p>
    <w:p w:rsidR="00DD7492" w:rsidRPr="00D74932" w:rsidRDefault="00DD7492" w:rsidP="008C0E59">
      <w:pPr>
        <w:jc w:val="center"/>
        <w:rPr>
          <w:rFonts w:ascii="Arial" w:hAnsi="Arial" w:cs="Arial"/>
        </w:rPr>
      </w:pPr>
      <w:r w:rsidRPr="00D74932">
        <w:rPr>
          <w:rFonts w:ascii="Arial" w:hAnsi="Arial" w:cs="Arial"/>
        </w:rPr>
        <w:t>АДМИНИСТРАЦИЯ</w:t>
      </w:r>
    </w:p>
    <w:p w:rsidR="00DD7492" w:rsidRPr="00D74932" w:rsidRDefault="00DD7492" w:rsidP="008C0E59">
      <w:pPr>
        <w:jc w:val="center"/>
        <w:rPr>
          <w:rFonts w:ascii="Arial" w:hAnsi="Arial" w:cs="Arial"/>
        </w:rPr>
      </w:pPr>
      <w:r w:rsidRPr="00D74932">
        <w:rPr>
          <w:rFonts w:ascii="Arial" w:hAnsi="Arial" w:cs="Arial"/>
        </w:rPr>
        <w:t>Торгунского сельского поселения</w:t>
      </w:r>
    </w:p>
    <w:p w:rsidR="00DD7492" w:rsidRPr="00D74932" w:rsidRDefault="00DD7492" w:rsidP="008C0E59">
      <w:pPr>
        <w:jc w:val="center"/>
        <w:rPr>
          <w:rFonts w:ascii="Arial" w:hAnsi="Arial" w:cs="Arial"/>
        </w:rPr>
      </w:pPr>
      <w:r w:rsidRPr="00D74932">
        <w:rPr>
          <w:rFonts w:ascii="Arial" w:hAnsi="Arial" w:cs="Arial"/>
        </w:rPr>
        <w:t>Старополтавского муниципального района Волгоградской области</w:t>
      </w:r>
    </w:p>
    <w:p w:rsidR="00DD7492" w:rsidRPr="00D74932" w:rsidRDefault="00DD7492" w:rsidP="008C0E59">
      <w:pPr>
        <w:jc w:val="center"/>
        <w:rPr>
          <w:rFonts w:ascii="Arial" w:hAnsi="Arial" w:cs="Arial"/>
        </w:rPr>
      </w:pPr>
      <w:r w:rsidRPr="00D74932">
        <w:rPr>
          <w:rFonts w:ascii="Arial" w:hAnsi="Arial" w:cs="Arial"/>
        </w:rPr>
        <w:t>______________________________________________________________________</w:t>
      </w:r>
    </w:p>
    <w:p w:rsidR="00DD7492" w:rsidRPr="00D74932" w:rsidRDefault="00DD7492" w:rsidP="008C0E59">
      <w:pPr>
        <w:pStyle w:val="Heading3"/>
        <w:jc w:val="center"/>
        <w:rPr>
          <w:sz w:val="24"/>
          <w:szCs w:val="24"/>
        </w:rPr>
      </w:pPr>
      <w:r w:rsidRPr="00D74932">
        <w:rPr>
          <w:sz w:val="24"/>
          <w:szCs w:val="24"/>
        </w:rPr>
        <w:t>ПОСТАНОВЛЕНИЕ</w:t>
      </w:r>
    </w:p>
    <w:p w:rsidR="00DD7492" w:rsidRPr="00D74932" w:rsidRDefault="00DD7492" w:rsidP="00001FC7">
      <w:pPr>
        <w:pStyle w:val="Header"/>
        <w:rPr>
          <w:rFonts w:ascii="Arial" w:hAnsi="Arial" w:cs="Arial"/>
          <w:sz w:val="24"/>
          <w:szCs w:val="24"/>
        </w:rPr>
      </w:pPr>
    </w:p>
    <w:tbl>
      <w:tblPr>
        <w:tblW w:w="0" w:type="auto"/>
        <w:tblInd w:w="-106" w:type="dxa"/>
        <w:tblLayout w:type="fixed"/>
        <w:tblCellMar>
          <w:bottom w:w="397" w:type="dxa"/>
        </w:tblCellMar>
        <w:tblLook w:val="0000"/>
      </w:tblPr>
      <w:tblGrid>
        <w:gridCol w:w="7479"/>
        <w:gridCol w:w="2268"/>
      </w:tblGrid>
      <w:tr w:rsidR="00DD7492" w:rsidRPr="00D74932">
        <w:trPr>
          <w:trHeight w:val="95"/>
        </w:trPr>
        <w:tc>
          <w:tcPr>
            <w:tcW w:w="7479" w:type="dxa"/>
          </w:tcPr>
          <w:p w:rsidR="00DD7492" w:rsidRPr="00D74932" w:rsidRDefault="00DD7492" w:rsidP="00241FF8">
            <w:pPr>
              <w:snapToGrid w:val="0"/>
              <w:rPr>
                <w:rFonts w:ascii="Arial" w:hAnsi="Arial" w:cs="Arial"/>
              </w:rPr>
            </w:pPr>
            <w:r w:rsidRPr="00D74932">
              <w:rPr>
                <w:rFonts w:ascii="Arial" w:hAnsi="Arial" w:cs="Arial"/>
              </w:rPr>
              <w:t>от « 20 » сентября  2019 г.</w:t>
            </w:r>
          </w:p>
        </w:tc>
        <w:tc>
          <w:tcPr>
            <w:tcW w:w="2268" w:type="dxa"/>
          </w:tcPr>
          <w:p w:rsidR="00DD7492" w:rsidRPr="00D74932" w:rsidRDefault="00DD7492" w:rsidP="00D05686">
            <w:pPr>
              <w:snapToGrid w:val="0"/>
              <w:jc w:val="right"/>
              <w:rPr>
                <w:rFonts w:ascii="Arial" w:hAnsi="Arial" w:cs="Arial"/>
              </w:rPr>
            </w:pPr>
            <w:r w:rsidRPr="00D74932">
              <w:rPr>
                <w:rFonts w:ascii="Arial" w:hAnsi="Arial" w:cs="Arial"/>
              </w:rPr>
              <w:t>№ 42</w:t>
            </w:r>
          </w:p>
        </w:tc>
      </w:tr>
    </w:tbl>
    <w:p w:rsidR="00DD7492" w:rsidRPr="00D74932" w:rsidRDefault="00DD7492" w:rsidP="007B5C97">
      <w:pPr>
        <w:spacing w:line="240" w:lineRule="exact"/>
        <w:ind w:right="3968"/>
        <w:jc w:val="both"/>
        <w:rPr>
          <w:rFonts w:ascii="Arial" w:hAnsi="Arial" w:cs="Arial"/>
          <w:color w:val="000000"/>
        </w:rPr>
      </w:pPr>
      <w:r w:rsidRPr="00D74932">
        <w:rPr>
          <w:rFonts w:ascii="Arial" w:hAnsi="Arial" w:cs="Arial"/>
          <w:color w:val="000000"/>
        </w:rPr>
        <w:t xml:space="preserve"> </w:t>
      </w:r>
      <w:r w:rsidRPr="00D74932">
        <w:rPr>
          <w:rFonts w:ascii="Arial" w:hAnsi="Arial" w:cs="Arial"/>
        </w:rPr>
        <w:t>«</w:t>
      </w:r>
      <w:r w:rsidRPr="00D74932">
        <w:rPr>
          <w:rFonts w:ascii="Arial" w:hAnsi="Arial" w:cs="Arial"/>
          <w:color w:val="000000"/>
        </w:rPr>
        <w:t>О  внесении изменений в постановление администрации Торгунского сельского поселения от 03 мая  2018 № 27 «Об утверждении административного регламента предоставления муниципальной услуги «Предоставление информации об очередности предоставления жилых помещений на условиях социального найма»</w:t>
      </w:r>
    </w:p>
    <w:p w:rsidR="00DD7492" w:rsidRPr="00D74932" w:rsidRDefault="00DD7492" w:rsidP="00001FC7">
      <w:pPr>
        <w:jc w:val="center"/>
        <w:rPr>
          <w:rFonts w:ascii="Arial" w:hAnsi="Arial" w:cs="Arial"/>
        </w:rPr>
      </w:pPr>
    </w:p>
    <w:p w:rsidR="00DD7492" w:rsidRPr="00D74932" w:rsidRDefault="00DD7492" w:rsidP="00F875D8">
      <w:pPr>
        <w:ind w:right="-57" w:firstLine="567"/>
        <w:jc w:val="both"/>
        <w:rPr>
          <w:rFonts w:ascii="Arial" w:hAnsi="Arial" w:cs="Arial"/>
        </w:rPr>
      </w:pPr>
      <w:r w:rsidRPr="00D74932">
        <w:rPr>
          <w:rFonts w:ascii="Arial" w:hAnsi="Arial" w:cs="Arial"/>
        </w:rPr>
        <w:t xml:space="preserve">В целях приведения Административного регламента </w:t>
      </w:r>
      <w:r w:rsidRPr="00D74932">
        <w:rPr>
          <w:rFonts w:ascii="Arial" w:hAnsi="Arial" w:cs="Arial"/>
          <w:color w:val="000000"/>
        </w:rPr>
        <w:t>предоставления муниципальной услуги «</w:t>
      </w:r>
      <w:r w:rsidRPr="00D74932">
        <w:rPr>
          <w:rFonts w:ascii="Arial" w:hAnsi="Arial" w:cs="Arial"/>
        </w:rPr>
        <w:t>Предоставление информации об очередности предоставления жилых помещений на условиях социального найма</w:t>
      </w:r>
      <w:r w:rsidRPr="00D74932">
        <w:rPr>
          <w:rFonts w:ascii="Arial" w:hAnsi="Arial" w:cs="Arial"/>
          <w:color w:val="000000"/>
        </w:rPr>
        <w:t>», утвержденного постановлением администрации Торгунского сельского поселения Старополтавского муниципального района Волгоградской области от 03 мая 2018 № 27 (далее – Регламент) в соответствие с Федеральными законами от 29 декабря 2017 г.  № 479-ФЗ «О внесении изменений в Федеральный закон «Об организации предоставления государственных и муниципальных услуг»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(муниципальных) услуг посредством подачи заявителем единого заявления», от 19 июля 2018 г. № 204-ФЗ «О внесении изменений в Федеральный закон «Об организации предоставления государственных и муниципальных услуг» в части установления дополнительных гарантий граждан при получении государственных и муниципальных услуг»</w:t>
      </w:r>
      <w:r w:rsidRPr="00D74932">
        <w:rPr>
          <w:rFonts w:ascii="Arial" w:hAnsi="Arial" w:cs="Arial"/>
        </w:rPr>
        <w:t>,</w:t>
      </w:r>
    </w:p>
    <w:p w:rsidR="00DD7492" w:rsidRPr="00D74932" w:rsidRDefault="00DD7492" w:rsidP="00001FC7">
      <w:pPr>
        <w:ind w:firstLine="720"/>
        <w:jc w:val="both"/>
        <w:rPr>
          <w:rFonts w:ascii="Arial" w:hAnsi="Arial" w:cs="Arial"/>
        </w:rPr>
      </w:pPr>
    </w:p>
    <w:p w:rsidR="00DD7492" w:rsidRPr="00D74932" w:rsidRDefault="00DD7492" w:rsidP="00A3214B">
      <w:pPr>
        <w:ind w:firstLine="720"/>
        <w:jc w:val="center"/>
        <w:rPr>
          <w:rFonts w:ascii="Arial" w:hAnsi="Arial" w:cs="Arial"/>
        </w:rPr>
      </w:pPr>
      <w:r w:rsidRPr="00D74932">
        <w:rPr>
          <w:rFonts w:ascii="Arial" w:hAnsi="Arial" w:cs="Arial"/>
          <w:spacing w:val="80"/>
        </w:rPr>
        <w:t>ПОСТАНОВЛЯЕТ:</w:t>
      </w:r>
    </w:p>
    <w:p w:rsidR="00DD7492" w:rsidRPr="00D74932" w:rsidRDefault="00DD7492" w:rsidP="00B70A6C">
      <w:pPr>
        <w:ind w:firstLine="567"/>
        <w:rPr>
          <w:rFonts w:ascii="Arial" w:hAnsi="Arial" w:cs="Arial"/>
        </w:rPr>
      </w:pPr>
    </w:p>
    <w:p w:rsidR="00DD7492" w:rsidRPr="00D74932" w:rsidRDefault="00DD7492" w:rsidP="00B70A6C">
      <w:pPr>
        <w:widowControl w:val="0"/>
        <w:numPr>
          <w:ilvl w:val="0"/>
          <w:numId w:val="6"/>
        </w:numPr>
        <w:tabs>
          <w:tab w:val="left" w:pos="0"/>
        </w:tabs>
        <w:suppressAutoHyphens/>
        <w:ind w:firstLine="567"/>
        <w:jc w:val="both"/>
        <w:rPr>
          <w:rFonts w:ascii="Arial" w:hAnsi="Arial" w:cs="Arial"/>
        </w:rPr>
      </w:pPr>
      <w:r w:rsidRPr="00D74932">
        <w:rPr>
          <w:rFonts w:ascii="Arial" w:hAnsi="Arial" w:cs="Arial"/>
        </w:rPr>
        <w:t>1. Внести в Регламент следующие изменения и дополнения:</w:t>
      </w:r>
    </w:p>
    <w:p w:rsidR="00DD7492" w:rsidRPr="00D74932" w:rsidRDefault="00DD7492" w:rsidP="00B70A6C">
      <w:pPr>
        <w:widowControl w:val="0"/>
        <w:suppressAutoHyphens/>
        <w:ind w:firstLine="567"/>
        <w:jc w:val="both"/>
        <w:rPr>
          <w:rFonts w:ascii="Arial" w:hAnsi="Arial" w:cs="Arial"/>
        </w:rPr>
      </w:pPr>
    </w:p>
    <w:p w:rsidR="00DD7492" w:rsidRPr="00D74932" w:rsidRDefault="00DD7492" w:rsidP="00B70A6C">
      <w:pPr>
        <w:widowControl w:val="0"/>
        <w:numPr>
          <w:ilvl w:val="1"/>
          <w:numId w:val="6"/>
        </w:numPr>
        <w:tabs>
          <w:tab w:val="left" w:pos="0"/>
          <w:tab w:val="left" w:pos="1560"/>
        </w:tabs>
        <w:suppressAutoHyphens/>
        <w:ind w:firstLine="567"/>
        <w:jc w:val="both"/>
        <w:rPr>
          <w:rFonts w:ascii="Arial" w:hAnsi="Arial" w:cs="Arial"/>
        </w:rPr>
      </w:pPr>
      <w:r w:rsidRPr="00D74932">
        <w:rPr>
          <w:rFonts w:ascii="Arial" w:hAnsi="Arial" w:cs="Arial"/>
        </w:rPr>
        <w:t>1.1 пункт 2.5 дополнить абзацами следующего содержания:</w:t>
      </w:r>
    </w:p>
    <w:p w:rsidR="00DD7492" w:rsidRPr="00D74932" w:rsidRDefault="00DD7492" w:rsidP="00B70A6C">
      <w:pPr>
        <w:widowControl w:val="0"/>
        <w:numPr>
          <w:ilvl w:val="1"/>
          <w:numId w:val="6"/>
        </w:numPr>
        <w:tabs>
          <w:tab w:val="left" w:pos="0"/>
          <w:tab w:val="left" w:pos="1560"/>
        </w:tabs>
        <w:suppressAutoHyphens/>
        <w:ind w:firstLine="567"/>
        <w:jc w:val="both"/>
        <w:rPr>
          <w:rFonts w:ascii="Arial" w:hAnsi="Arial" w:cs="Arial"/>
        </w:rPr>
      </w:pPr>
    </w:p>
    <w:p w:rsidR="00DD7492" w:rsidRPr="00D74932" w:rsidRDefault="00DD7492" w:rsidP="00B70A6C">
      <w:pPr>
        <w:widowControl w:val="0"/>
        <w:numPr>
          <w:ilvl w:val="1"/>
          <w:numId w:val="6"/>
        </w:numPr>
        <w:tabs>
          <w:tab w:val="left" w:pos="0"/>
          <w:tab w:val="left" w:pos="1560"/>
        </w:tabs>
        <w:suppressAutoHyphens/>
        <w:ind w:firstLine="567"/>
        <w:jc w:val="both"/>
        <w:rPr>
          <w:rFonts w:ascii="Arial" w:hAnsi="Arial" w:cs="Arial"/>
        </w:rPr>
      </w:pPr>
      <w:r w:rsidRPr="00D74932">
        <w:rPr>
          <w:rFonts w:ascii="Arial" w:hAnsi="Arial" w:cs="Arial"/>
        </w:rPr>
        <w:t>«Федеральный закон от 27 июля 2006 г. № 152-ФЗ «О персональных данных» («Российская газета», № 165, 29 июля 2006 г., «Собрание законодательства Российской Федерации», 31 июля 2006 г., № 31 (1 ч.), ст. 3451, «Парламентская газета», № 126-127, 03 августа 2006 г.);</w:t>
      </w:r>
    </w:p>
    <w:p w:rsidR="00DD7492" w:rsidRPr="00D74932" w:rsidRDefault="00DD7492" w:rsidP="00B70A6C">
      <w:pPr>
        <w:widowControl w:val="0"/>
        <w:numPr>
          <w:ilvl w:val="1"/>
          <w:numId w:val="6"/>
        </w:numPr>
        <w:tabs>
          <w:tab w:val="left" w:pos="0"/>
          <w:tab w:val="left" w:pos="1560"/>
        </w:tabs>
        <w:suppressAutoHyphens/>
        <w:ind w:firstLine="567"/>
        <w:jc w:val="both"/>
        <w:rPr>
          <w:rFonts w:ascii="Arial" w:hAnsi="Arial" w:cs="Arial"/>
        </w:rPr>
      </w:pPr>
      <w:r w:rsidRPr="00D74932">
        <w:rPr>
          <w:rFonts w:ascii="Arial" w:hAnsi="Arial" w:cs="Arial"/>
        </w:rPr>
        <w:t>Федеральный закон от 09 февраля 2009 г. № 8-ФЗ «Об обеспечении доступа к информации о деятельности государственных органов и органов местного самоуправления» («Российская газета», № 25, 13 февраля 2009 г., «Собрание законодательства Российской Федерации», 16 февраля 2009 г., № 7, ст. 776, «Парламентская газета», № 8, 13 – 19 февраля 2009 г.);</w:t>
      </w:r>
    </w:p>
    <w:p w:rsidR="00DD7492" w:rsidRPr="00D74932" w:rsidRDefault="00DD7492" w:rsidP="00B70A6C">
      <w:pPr>
        <w:widowControl w:val="0"/>
        <w:numPr>
          <w:ilvl w:val="1"/>
          <w:numId w:val="6"/>
        </w:numPr>
        <w:tabs>
          <w:tab w:val="left" w:pos="0"/>
          <w:tab w:val="left" w:pos="1560"/>
        </w:tabs>
        <w:suppressAutoHyphens/>
        <w:ind w:firstLine="567"/>
        <w:jc w:val="both"/>
        <w:rPr>
          <w:rFonts w:ascii="Arial" w:hAnsi="Arial" w:cs="Arial"/>
        </w:rPr>
      </w:pPr>
      <w:r w:rsidRPr="00D74932">
        <w:rPr>
          <w:rFonts w:ascii="Arial" w:hAnsi="Arial" w:cs="Arial"/>
        </w:rPr>
        <w:t>постановление Правительства Российской Федерации от 25 августа 2012 г.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 200, 31 августа 2012 г., «Собрание законодательства Российской Федерации», 03 сентября 2012 г., № 36, ст. 4903);</w:t>
      </w:r>
    </w:p>
    <w:p w:rsidR="00DD7492" w:rsidRPr="00D74932" w:rsidRDefault="00DD7492" w:rsidP="00B70A6C">
      <w:pPr>
        <w:widowControl w:val="0"/>
        <w:numPr>
          <w:ilvl w:val="1"/>
          <w:numId w:val="6"/>
        </w:numPr>
        <w:tabs>
          <w:tab w:val="left" w:pos="0"/>
          <w:tab w:val="left" w:pos="1560"/>
        </w:tabs>
        <w:suppressAutoHyphens/>
        <w:ind w:firstLine="567"/>
        <w:jc w:val="both"/>
        <w:rPr>
          <w:rFonts w:ascii="Arial" w:hAnsi="Arial" w:cs="Arial"/>
        </w:rPr>
      </w:pPr>
      <w:r w:rsidRPr="00D74932">
        <w:rPr>
          <w:rFonts w:ascii="Arial" w:hAnsi="Arial" w:cs="Arial"/>
        </w:rPr>
        <w:t>постановление Правительства Российской Федерации от 26 марта 2016 г. № 236 «О требованиях к предоставлению в электронной форме государственных и муниципальных услуг» (Официальный интернет-портал правовой информации http://www.pravo.gov.ru, 05 апреля 2016 г., «Российская газета», № 75, 08 апреля 2016 г., «Собрание законодательства Российской Федерации», 11 апреля 2016 г., № 15, ст. 2084);</w:t>
      </w:r>
    </w:p>
    <w:p w:rsidR="00DD7492" w:rsidRPr="00D74932" w:rsidRDefault="00DD7492" w:rsidP="00B70A6C">
      <w:pPr>
        <w:widowControl w:val="0"/>
        <w:numPr>
          <w:ilvl w:val="1"/>
          <w:numId w:val="6"/>
        </w:numPr>
        <w:tabs>
          <w:tab w:val="left" w:pos="0"/>
          <w:tab w:val="left" w:pos="1560"/>
        </w:tabs>
        <w:suppressAutoHyphens/>
        <w:ind w:firstLine="567"/>
        <w:jc w:val="both"/>
        <w:rPr>
          <w:rFonts w:ascii="Arial" w:hAnsi="Arial" w:cs="Arial"/>
        </w:rPr>
      </w:pPr>
      <w:r w:rsidRPr="00D74932">
        <w:rPr>
          <w:rFonts w:ascii="Arial" w:hAnsi="Arial" w:cs="Arial"/>
        </w:rPr>
        <w:t>постановление Администрации Волгоградской области от 09 ноября 2015 г. № 664-п «О государственной информационной системе «Портал государственных и муниципальных услуг (функций) Волгоградской области» (Официальный интернет-портал правовой информации http://www.pravo.gov.ru, 13 ноября 2015 г., «Волгоградская правда», № 175, 17 ноября 2015 г.).»;</w:t>
      </w:r>
    </w:p>
    <w:p w:rsidR="00DD7492" w:rsidRPr="00D74932" w:rsidRDefault="00DD7492" w:rsidP="00B70A6C">
      <w:pPr>
        <w:widowControl w:val="0"/>
        <w:tabs>
          <w:tab w:val="left" w:pos="1560"/>
        </w:tabs>
        <w:suppressAutoHyphens/>
        <w:ind w:firstLine="567"/>
        <w:jc w:val="both"/>
        <w:rPr>
          <w:rFonts w:ascii="Arial" w:hAnsi="Arial" w:cs="Arial"/>
        </w:rPr>
      </w:pPr>
    </w:p>
    <w:p w:rsidR="00DD7492" w:rsidRPr="00D74932" w:rsidRDefault="00DD7492" w:rsidP="00B70A6C">
      <w:pPr>
        <w:widowControl w:val="0"/>
        <w:tabs>
          <w:tab w:val="left" w:pos="1560"/>
        </w:tabs>
        <w:suppressAutoHyphens/>
        <w:ind w:firstLine="567"/>
        <w:jc w:val="both"/>
        <w:rPr>
          <w:rFonts w:ascii="Arial" w:hAnsi="Arial" w:cs="Arial"/>
        </w:rPr>
      </w:pPr>
      <w:r w:rsidRPr="00D74932">
        <w:rPr>
          <w:rFonts w:ascii="Arial" w:hAnsi="Arial" w:cs="Arial"/>
        </w:rPr>
        <w:t>1.2 в подпункте 2.7.3 абзацы четвертый – седьмой исключить;</w:t>
      </w:r>
    </w:p>
    <w:p w:rsidR="00DD7492" w:rsidRPr="00D74932" w:rsidRDefault="00DD7492" w:rsidP="00B70A6C">
      <w:pPr>
        <w:widowControl w:val="0"/>
        <w:tabs>
          <w:tab w:val="left" w:pos="1560"/>
        </w:tabs>
        <w:suppressAutoHyphens/>
        <w:ind w:firstLine="567"/>
        <w:jc w:val="both"/>
        <w:rPr>
          <w:rFonts w:ascii="Arial" w:hAnsi="Arial" w:cs="Arial"/>
        </w:rPr>
      </w:pPr>
    </w:p>
    <w:p w:rsidR="00DD7492" w:rsidRPr="00D74932" w:rsidRDefault="00DD7492" w:rsidP="00B70A6C">
      <w:pPr>
        <w:widowControl w:val="0"/>
        <w:tabs>
          <w:tab w:val="left" w:pos="1560"/>
        </w:tabs>
        <w:suppressAutoHyphens/>
        <w:ind w:firstLine="567"/>
        <w:jc w:val="both"/>
        <w:rPr>
          <w:rFonts w:ascii="Arial" w:hAnsi="Arial" w:cs="Arial"/>
        </w:rPr>
      </w:pPr>
      <w:r w:rsidRPr="00D74932">
        <w:rPr>
          <w:rFonts w:ascii="Arial" w:hAnsi="Arial" w:cs="Arial"/>
        </w:rPr>
        <w:t>1.3 дополнить новым подпунктом 2.7.4 следующего содержания</w:t>
      </w:r>
    </w:p>
    <w:p w:rsidR="00DD7492" w:rsidRPr="00D74932" w:rsidRDefault="00DD7492" w:rsidP="00B70A6C">
      <w:pPr>
        <w:widowControl w:val="0"/>
        <w:numPr>
          <w:ilvl w:val="0"/>
          <w:numId w:val="6"/>
        </w:numPr>
        <w:tabs>
          <w:tab w:val="left" w:pos="0"/>
          <w:tab w:val="left" w:pos="1560"/>
        </w:tabs>
        <w:suppressAutoHyphens/>
        <w:ind w:firstLine="567"/>
        <w:jc w:val="both"/>
        <w:rPr>
          <w:rFonts w:ascii="Arial" w:hAnsi="Arial" w:cs="Arial"/>
        </w:rPr>
      </w:pP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«2.7.4 Администрация Торгунского сельского поселения не вправе требовать от заявителя:</w:t>
      </w:r>
    </w:p>
    <w:p w:rsidR="00DD7492" w:rsidRPr="00D74932" w:rsidRDefault="00DD7492" w:rsidP="00B70A6C">
      <w:pPr>
        <w:autoSpaceDE w:val="0"/>
        <w:autoSpaceDN w:val="0"/>
        <w:adjustRightInd w:val="0"/>
        <w:ind w:firstLine="567"/>
        <w:jc w:val="both"/>
        <w:outlineLvl w:val="2"/>
        <w:rPr>
          <w:rFonts w:ascii="Arial" w:hAnsi="Arial" w:cs="Arial"/>
        </w:rPr>
      </w:pP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2) представления документов и информации, которые находятся в распоряжении органа, предоставляющего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Волгоградской области, муниципальными правовыми актами. Заявитель вправе представить указанные документы и информацию по собственной инициативе;</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№210-ФЗ                                «Об организации предоставления государственных и муниципальных услуг» (далее – Федеральный закон № 210-ФЗ);</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DD7492" w:rsidRPr="00D74932" w:rsidRDefault="00DD7492" w:rsidP="00B70A6C">
      <w:pPr>
        <w:autoSpaceDE w:val="0"/>
        <w:autoSpaceDN w:val="0"/>
        <w:adjustRightInd w:val="0"/>
        <w:ind w:firstLine="567"/>
        <w:jc w:val="both"/>
        <w:outlineLvl w:val="2"/>
        <w:rPr>
          <w:rFonts w:ascii="Arial" w:hAnsi="Arial" w:cs="Arial"/>
        </w:rPr>
      </w:pP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1.4 пункт 2.8 изложить в следующей редакции:</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«2.8. Исчерпывающий перечень оснований для отказа в приеме документов, необходимых для предоставления муниципальной услуги.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DD7492" w:rsidRPr="00D74932" w:rsidRDefault="00DD7492" w:rsidP="00B70A6C">
      <w:pPr>
        <w:autoSpaceDE w:val="0"/>
        <w:autoSpaceDN w:val="0"/>
        <w:adjustRightInd w:val="0"/>
        <w:ind w:firstLine="567"/>
        <w:jc w:val="both"/>
        <w:outlineLvl w:val="2"/>
        <w:rPr>
          <w:rFonts w:ascii="Arial" w:hAnsi="Arial" w:cs="Arial"/>
        </w:rPr>
      </w:pP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1.5. дополнить пункт 2.8 новыми подпунктами 2.8.1-2.8.3 следующего содержания:</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«2.8.1. Заявителю направляется уведомление об отказе в приеме к рассмотрению заявления в следующих случаях:</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 заявителем не представлены документы, указанные в пункте 2.7.1 настоящего Административного регламента;</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 при обращении за предоставлением муниципальной услуги в электронной форме в результате проверки усиленной квалифицированной подписи (далее – квалифицированная подпись) выявлено несоблюдение установленных статьей 11 Федерального закона от 06 апреля 2011 г.                         № 63-ФЗ «Об электронной подписи» условий признания ее действительности.</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 xml:space="preserve">2.8.2. Основания для приостановления предоставления муниципальной услуги отсутствуют. </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2.8.3. Оснований для отказа в предоставлении муниципальной услуги не предусмотрено.»;</w:t>
      </w:r>
    </w:p>
    <w:p w:rsidR="00DD7492" w:rsidRPr="00D74932" w:rsidRDefault="00DD7492" w:rsidP="00B70A6C">
      <w:pPr>
        <w:autoSpaceDE w:val="0"/>
        <w:autoSpaceDN w:val="0"/>
        <w:adjustRightInd w:val="0"/>
        <w:ind w:firstLine="567"/>
        <w:jc w:val="both"/>
        <w:outlineLvl w:val="2"/>
        <w:rPr>
          <w:rFonts w:ascii="Arial" w:hAnsi="Arial" w:cs="Arial"/>
        </w:rPr>
      </w:pP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1.6 пункт 2.11 изложить в следующей редакции:</w:t>
      </w:r>
    </w:p>
    <w:p w:rsidR="00DD7492" w:rsidRPr="00D74932" w:rsidRDefault="00DD7492" w:rsidP="00B70A6C">
      <w:pPr>
        <w:autoSpaceDE w:val="0"/>
        <w:autoSpaceDN w:val="0"/>
        <w:adjustRightInd w:val="0"/>
        <w:ind w:firstLine="567"/>
        <w:jc w:val="both"/>
        <w:outlineLvl w:val="2"/>
        <w:rPr>
          <w:rFonts w:ascii="Arial" w:hAnsi="Arial" w:cs="Arial"/>
        </w:rPr>
      </w:pP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«2.11 Срок регистрации заявления и прилагаемых к нему документов составляет:</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 на личном приеме граждан – не более 20 минут.</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 xml:space="preserve">- при поступлении заявления и документов по почте или через МФЦ – не более 3 дней со дня поступления в уполномоченный орган.        </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 при поступлении заявления в электронной форме – 1 рабочий день.»;</w:t>
      </w:r>
    </w:p>
    <w:p w:rsidR="00DD7492" w:rsidRPr="00D74932" w:rsidRDefault="00DD7492" w:rsidP="00B70A6C">
      <w:pPr>
        <w:autoSpaceDE w:val="0"/>
        <w:autoSpaceDN w:val="0"/>
        <w:adjustRightInd w:val="0"/>
        <w:ind w:firstLine="567"/>
        <w:jc w:val="both"/>
        <w:outlineLvl w:val="2"/>
        <w:rPr>
          <w:rFonts w:ascii="Arial" w:hAnsi="Arial" w:cs="Arial"/>
        </w:rPr>
      </w:pP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1.6 1.7. подпункт 1 пункта 3.1, пункт 3.2 дополнить словами «, в том числе, поступившего в электронной форме и прилагаемых к нему документов, либо отказ в приеме к рассмотрению заявления;»;</w:t>
      </w:r>
    </w:p>
    <w:p w:rsidR="00DD7492" w:rsidRPr="00D74932" w:rsidRDefault="00DD7492" w:rsidP="00B70A6C">
      <w:pPr>
        <w:autoSpaceDE w:val="0"/>
        <w:autoSpaceDN w:val="0"/>
        <w:adjustRightInd w:val="0"/>
        <w:ind w:firstLine="567"/>
        <w:jc w:val="both"/>
        <w:outlineLvl w:val="2"/>
        <w:rPr>
          <w:rFonts w:ascii="Arial" w:hAnsi="Arial" w:cs="Arial"/>
        </w:rPr>
      </w:pP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1.7. подпункт 3.2.4 дополнить новым подпунктом 3.2.4.2 следующего содержания:</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«3.2.4.2. При поступлении заявления в электронной форме должностное лицо уполномоченного органа, ответственное за предоставление муниципальной услуги, в течение 1 рабочего дня с момента его регистрации проводит процедуру проверки действительности квалифицированной подписи, с использованием которой подписано заявление (пакет электронных документов) о предоставлении муниципальной услуги, предусматривающую проверку соблюдения условий, указанных в статье 11 Федерального закона от 06 апреля 2011 г.                       № 63-ФЗ «Об электронной подписи».</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В случае если в результате проверки квалифицированной подписи будет выявлено несоблюдение установленных условий признания ее действительности, уполномоченный орган в течение трех дней со дня завершения проведения такой проверки принимает решение об отказе в приеме к рассмотрению заявления и направляет заявителю уведомление об этом в электронной форме с указанием пунктов статьи 11 Федерального закона от 06 апреля 2011 г. № 63-ФЗ «Об электронной подписи», которые послужили основанием для принятия указанного решения. Такое уведомление подписывается квалифицированной подписью руководителя уполномоченного органа или уполномоченного им должностного лица и направляется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w:t>
      </w:r>
    </w:p>
    <w:p w:rsidR="00DD7492" w:rsidRPr="00D74932" w:rsidRDefault="00DD7492" w:rsidP="00B70A6C">
      <w:pPr>
        <w:autoSpaceDE w:val="0"/>
        <w:autoSpaceDN w:val="0"/>
        <w:adjustRightInd w:val="0"/>
        <w:ind w:firstLine="567"/>
        <w:jc w:val="both"/>
        <w:outlineLvl w:val="2"/>
        <w:rPr>
          <w:rFonts w:ascii="Arial" w:hAnsi="Arial" w:cs="Arial"/>
        </w:rPr>
      </w:pP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1.8. подпункты 3.2.5 и 3.2.6 изложить в следующей редакции:</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«3.2.5. Максимальный срок исполнения административной процедуры:</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 при личном приеме граждан – не более 20* минут;</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 при поступлении заявления и документов по почте или через МФЦ – не более 3** дней со дня поступления в уполномоченный орган;</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 при поступлении заявления в электронной форме – 1 рабочий день.</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 xml:space="preserve">Уведомление об отказе в приеме к рассмотрению заявления, в случае выявления в ходе проверки квалифицированной подписи заявителя несоблюдения установленных условий признания ее действительности направляется в течение 3 дней со дня завершения проведения такой проверки. </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3.2.6. Результатом исполнения административной процедуры является:</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 прием и регистрация заявления, выдача (направление в электронном виде или в МФЦ) заявителю расписки в получении заявления и приложенных к нему документов (уведомления о получении заявления);</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 направление уведомления об отказе в приеме к рассмотрению заявления, поступившего в электронном виде, по основаниям, установленным подпунктом 2.8.1 настоящего Административного регламента.»;</w:t>
      </w:r>
    </w:p>
    <w:p w:rsidR="00DD7492" w:rsidRPr="00D74932" w:rsidRDefault="00DD7492" w:rsidP="00B70A6C">
      <w:pPr>
        <w:autoSpaceDE w:val="0"/>
        <w:autoSpaceDN w:val="0"/>
        <w:adjustRightInd w:val="0"/>
        <w:ind w:firstLine="567"/>
        <w:jc w:val="both"/>
        <w:outlineLvl w:val="2"/>
        <w:rPr>
          <w:rFonts w:ascii="Arial" w:hAnsi="Arial" w:cs="Arial"/>
        </w:rPr>
      </w:pP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1.9. подпункт 3.4.3 изложить в следующей редакции:</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«3.4.3. Результатом исполнения административной процедуры является:</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 выдача (направление) заявителю справки об очередности предоставления жилых помещений на условиях социального найма либо справки о том, что заявитель не состоит на учете в качестве нуждающегося в жилом помещении, предоставляемом по договору социального найма;</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 направление в МФЦ справки об очередности предоставления жилых помещений на условиях социального найма либо справки о том, что заявитель не состоит на учете в качестве нуждающегося в жилом помещении, предоставляемом по договору социального найма.»;</w:t>
      </w:r>
    </w:p>
    <w:p w:rsidR="00DD7492" w:rsidRPr="00D74932" w:rsidRDefault="00DD7492" w:rsidP="00B70A6C">
      <w:pPr>
        <w:autoSpaceDE w:val="0"/>
        <w:autoSpaceDN w:val="0"/>
        <w:adjustRightInd w:val="0"/>
        <w:ind w:firstLine="567"/>
        <w:jc w:val="both"/>
        <w:outlineLvl w:val="2"/>
        <w:rPr>
          <w:rFonts w:ascii="Arial" w:hAnsi="Arial" w:cs="Arial"/>
        </w:rPr>
      </w:pP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1.10. пункт 4.1 после слов «участвующими в предоставлении муниципальной услуги,» дополнить словами «положений настоящего Административного регламента»;</w:t>
      </w:r>
    </w:p>
    <w:p w:rsidR="00DD7492" w:rsidRPr="00D74932" w:rsidRDefault="00DD7492" w:rsidP="00B70A6C">
      <w:pPr>
        <w:autoSpaceDE w:val="0"/>
        <w:autoSpaceDN w:val="0"/>
        <w:adjustRightInd w:val="0"/>
        <w:ind w:firstLine="567"/>
        <w:jc w:val="both"/>
        <w:outlineLvl w:val="2"/>
        <w:rPr>
          <w:rFonts w:ascii="Arial" w:hAnsi="Arial" w:cs="Arial"/>
        </w:rPr>
      </w:pP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1.11. раздел 5 изложить в редакции:</w:t>
      </w:r>
    </w:p>
    <w:p w:rsidR="00DD7492" w:rsidRPr="00D74932" w:rsidRDefault="00DD7492" w:rsidP="00B70A6C">
      <w:pPr>
        <w:autoSpaceDE w:val="0"/>
        <w:autoSpaceDN w:val="0"/>
        <w:adjustRightInd w:val="0"/>
        <w:ind w:firstLine="567"/>
        <w:jc w:val="both"/>
        <w:outlineLvl w:val="2"/>
        <w:rPr>
          <w:rFonts w:ascii="Arial" w:hAnsi="Arial" w:cs="Arial"/>
        </w:rPr>
      </w:pP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«5. Досудебный (внесудебный) порядок обжалования решений и действий (бездействия) администрации Торгунского сельского поселения,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w:t>
      </w:r>
    </w:p>
    <w:p w:rsidR="00DD7492" w:rsidRPr="00D74932" w:rsidRDefault="00DD7492" w:rsidP="00B70A6C">
      <w:pPr>
        <w:autoSpaceDE w:val="0"/>
        <w:autoSpaceDN w:val="0"/>
        <w:adjustRightInd w:val="0"/>
        <w:ind w:firstLine="567"/>
        <w:jc w:val="both"/>
        <w:outlineLvl w:val="2"/>
        <w:rPr>
          <w:rFonts w:ascii="Arial" w:hAnsi="Arial" w:cs="Arial"/>
        </w:rPr>
      </w:pP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«5.1. Заявитель может обратиться с жалобой на решения и действия (бездействие) администрации Торгунского сельского поселения,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в том числе в следующих случаях:</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1) нарушение срока регистрации запроса заявителя о предоставлении муниципальной услуги, запроса, указанного в статье 15.1 Федерального закона № 210-ФЗ ;</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для предоставления муниципальной услуги;</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для предоставления муниципальной услуги, у заявителя;</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Волгоградской области,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Волгоградской области, муниципальными правовыми актами;</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настоящего Федерального закона,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8) нарушение срока или порядка выдачи документов по результатам предоставления муниципальной услуги;</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Волгоградской области,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5.2 Жалоба подается в письменной форме на бумажном носителе, в электронной форме в наименование администрацию Торгунского сельского поселения, МФЦ, либо в  орган государственной власти (орган местного самоуправления) публично-правового образования, являющийся учредителем МФЦ (далее - учредитель МФЦ), а также в организации, предусмотренные частью 1.1 статьи 16 Федерального закона № 210-ФЗ.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 xml:space="preserve">Жалоба на решения и действия (бездействие) администрации Торгунского сельского поселения, должностного лица администрации Торгунского сельского поселения, муниципального служащего, главы Торгунского сельского поселения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5.3. Жалобы на решения, принятые руководителем органа, предоставляющего муниципальную услугу, рассматриваются непосредственно руководителем органа, предоставляющего муниципальную услугу.</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5.4. Жалоба должна содержать:</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1) наименование администрации Торгунского сельского поселения, должностного лица администрации Торгунского сельского поселения, муниципального служащего, главы Торгунского сельского поселения, или муниципального служащего, МФЦ,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3) сведения об обжалуемых решениях и действиях (бездействии) администрации Торгунского сельского поселения, должностного лица администрации Торгунского сельского поселения, муниципального служащего, либо муниципального служащего, МФЦ, работника МФЦ, организаций, предусмотренных частью 1.1 статьи 16 Федерального закона № 210-ФЗ, их работников;</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4) доводы, на основании которых заявитель не согласен с решением и действиями (бездействием) администрации Торгунского сельского поселения, должностного лица администрации Торгунского сельского поселения, муниципального служащего, МФЦ, работника МФЦ,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Заявитель имеет право на получение информации и документов, необходимых для обоснования и рассмотрения жалобы.</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5.5. Основанием для начала процедуры досудебного обжалования является поступление жалобы заявителя. Регистрация жалобы осуществляется уполномоченным специалистом администрации Торгунского сельского поселения, работниками МФЦ, организаций, предусмотренных частью 1.1 статьи 16 Федерального закона № 210-ФЗ. в течение трех дней со дня ее поступления.</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Жалоба, поступившая в администрацию Торгунского сельского поселения, МФЦ, учредителю МФЦ, в организации, предусмотренные частью 1.1 статьи 16 Федерального закона № 210-ФЗ, подлежит рассмотрению в течение пятнадцати рабочих дней со дня ее регистрации, а в случае обжалования отказа администрации Торгунского сельского поселения, МФЦ, организаций, предусмотренных частью 1.1 статьи 16 настоящего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 xml:space="preserve">5.6. В случае если в жалобе не указаны фамилия заявителя, направившего жалобу, и почтовый адрес, по которому должен быть направлен ответ, ответ на жалобу не дается. </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Должностное лицо, работник, наделенные полномочиями по рассмотрению жалоб в соответствии с пунктом 5.2 настоящего административного регламента,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о недопустимости злоупотребления правом.</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В случае если текст жалобы не поддается прочтению, она оставляется без ответа, о чем в течение семи дней со дня регистрации жалобы сообщается заявителю, если его фамилия и почтовый адрес поддаются прочтению.</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в течение семи дней со дня регистрации жалобы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 xml:space="preserve">В случае, если текст жалобы не позволяет определить суть обращения заявителя, ответ по существу жалобы не дается, о чем в течение семи дней со дня регистрации жалобы сообщается заявителю. </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В случае если в жалобе обжалуется судебное решение, такая жалоба в течение семи дней со дня её регистрации возвращается заявителю, направившему жалобу, с разъяснением порядка обжалования данного судебного решения.</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Если в жалобе содержится вопрос,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должностное лицо, работник, наделенные полномочиями по рассмотрению жалоб в соответствии с пунктом 5.2 настоящего административного регламента,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уполномоченный орган или одному и тому же должностному лицу. О данном решении уведомляется заявитель, направивший жалобу.</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5.7. По результатам рассмотрения жалобы принимается одно из следующих решений:</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2) в удовлетворении жалобы отказывается.</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5.8. Основаниями для отказа в удовлетворении жалобы являются:</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1) признание правомерными решения и (или) действий (бездействия) администрации Торгунского сельского поселения, должностных лиц, муниципальных служащих администрации Торгунского сельского поселения, МФЦ, работника МФЦ, а также организаций, предусмотренных частью 1.1 статьи 16 Федерального закона № 210-ФЗ, или их работников, участвующих в предоставлении муниципальной услуги,</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2) наличие вступившего в законную силу решения суда по жалобе о том же предмете и по тем же основаниям;</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3) подача жалобы лицом, полномочия которого не подтверждены в порядке, установленном законодательством Российской Федерации.</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5.9.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В случае признания жалобы подлежащей удовлетворению в ответе заявителю дается информация о действиях, осуществляемых администрации Торгунского сельского поселения, МФЦ,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5.10.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администрации Торгунского сельского поселения, работник, наделенные полномочиями по рассмотрению жалоб в соответствии с пунктом 5.2 настоящего Административного регламента, незамедлительно направляют имеющиеся материалы в органы прокуратуры.</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5.11. Заявители вправе обжаловать решения, принятые при предоставлении муниципальной услуги, действия (бездействие) должностных лиц, муниципальных служащих администрации Торгунского сельского поселения, должностных лиц МФЦ, работников организаций, предусмотренных частью 1.1 статьи 16 Федерального закона № 210-ФЗ, в судебном порядке в соответствии с законодательством Российской Федерации.</w:t>
      </w:r>
    </w:p>
    <w:p w:rsidR="00DD7492" w:rsidRPr="00D74932" w:rsidRDefault="00DD7492" w:rsidP="00B70A6C">
      <w:pPr>
        <w:autoSpaceDE w:val="0"/>
        <w:autoSpaceDN w:val="0"/>
        <w:adjustRightInd w:val="0"/>
        <w:ind w:firstLine="567"/>
        <w:jc w:val="both"/>
        <w:outlineLvl w:val="2"/>
        <w:rPr>
          <w:rFonts w:ascii="Arial" w:hAnsi="Arial" w:cs="Arial"/>
        </w:rPr>
      </w:pPr>
      <w:r w:rsidRPr="00D74932">
        <w:rPr>
          <w:rFonts w:ascii="Arial" w:hAnsi="Arial" w:cs="Arial"/>
        </w:rPr>
        <w:t>5.12. Положения настоящего раздела, устанавливающие порядок рассмотрения жалоб на нарушения прав граждан и организаций при предоставлении муниципальной услуги, не распространяются на отношения, регулируемые Федеральным законом от 02 мая 2006г. № 59-ФЗ «О порядке рассмотрения обращений граждан Российской Федерации».».</w:t>
      </w:r>
    </w:p>
    <w:p w:rsidR="00DD7492" w:rsidRPr="00D74932" w:rsidRDefault="00DD7492" w:rsidP="00B70A6C">
      <w:pPr>
        <w:autoSpaceDE w:val="0"/>
        <w:autoSpaceDN w:val="0"/>
        <w:adjustRightInd w:val="0"/>
        <w:ind w:firstLine="567"/>
        <w:jc w:val="both"/>
        <w:rPr>
          <w:rFonts w:ascii="Arial" w:hAnsi="Arial" w:cs="Arial"/>
        </w:rPr>
      </w:pPr>
    </w:p>
    <w:p w:rsidR="00DD7492" w:rsidRPr="00D74932" w:rsidRDefault="00DD7492" w:rsidP="00B70A6C">
      <w:pPr>
        <w:autoSpaceDE w:val="0"/>
        <w:autoSpaceDN w:val="0"/>
        <w:adjustRightInd w:val="0"/>
        <w:ind w:firstLine="567"/>
        <w:jc w:val="both"/>
        <w:rPr>
          <w:rFonts w:ascii="Arial" w:hAnsi="Arial" w:cs="Arial"/>
        </w:rPr>
      </w:pPr>
      <w:r w:rsidRPr="00D74932">
        <w:rPr>
          <w:rFonts w:ascii="Arial" w:hAnsi="Arial" w:cs="Arial"/>
        </w:rPr>
        <w:t xml:space="preserve">2. Настоящее постановление обнародовать в установленных местах и </w:t>
      </w:r>
      <w:r w:rsidRPr="00D74932">
        <w:rPr>
          <w:rFonts w:ascii="Arial" w:hAnsi="Arial" w:cs="Arial"/>
          <w:spacing w:val="5"/>
        </w:rPr>
        <w:t>разместить в сети Интернет на сайте Торгунского сельского поселения Старополтавского муниципального района.</w:t>
      </w:r>
    </w:p>
    <w:p w:rsidR="00DD7492" w:rsidRPr="00D74932" w:rsidRDefault="00DD7492" w:rsidP="00B70A6C">
      <w:pPr>
        <w:ind w:firstLine="567"/>
        <w:jc w:val="both"/>
        <w:rPr>
          <w:rFonts w:ascii="Arial" w:hAnsi="Arial" w:cs="Arial"/>
          <w:spacing w:val="5"/>
        </w:rPr>
      </w:pPr>
    </w:p>
    <w:p w:rsidR="00DD7492" w:rsidRPr="00D74932" w:rsidRDefault="00DD7492" w:rsidP="00B70A6C">
      <w:pPr>
        <w:ind w:firstLine="567"/>
        <w:jc w:val="both"/>
        <w:rPr>
          <w:rFonts w:ascii="Arial" w:hAnsi="Arial" w:cs="Arial"/>
          <w:spacing w:val="5"/>
        </w:rPr>
      </w:pPr>
      <w:r w:rsidRPr="00D74932">
        <w:rPr>
          <w:rFonts w:ascii="Arial" w:hAnsi="Arial" w:cs="Arial"/>
          <w:spacing w:val="5"/>
        </w:rPr>
        <w:t>3. Ответственность за исполнение  данного  постановления  возложить на специалиста Администрации Торгунского сельского поселения  Кумурзинову А.Т.</w:t>
      </w:r>
    </w:p>
    <w:p w:rsidR="00DD7492" w:rsidRPr="00D74932" w:rsidRDefault="00DD7492" w:rsidP="00001FC7">
      <w:pPr>
        <w:jc w:val="right"/>
        <w:rPr>
          <w:rFonts w:ascii="Arial" w:hAnsi="Arial" w:cs="Arial"/>
          <w:b/>
          <w:bCs/>
        </w:rPr>
      </w:pPr>
    </w:p>
    <w:p w:rsidR="00DD7492" w:rsidRPr="00D74932" w:rsidRDefault="00DD7492" w:rsidP="00001FC7">
      <w:pPr>
        <w:jc w:val="right"/>
        <w:rPr>
          <w:rFonts w:ascii="Arial" w:hAnsi="Arial" w:cs="Arial"/>
          <w:b/>
          <w:bCs/>
        </w:rPr>
      </w:pPr>
    </w:p>
    <w:p w:rsidR="00DD7492" w:rsidRPr="00D74932" w:rsidRDefault="00DD7492" w:rsidP="003365B8">
      <w:pPr>
        <w:rPr>
          <w:rFonts w:ascii="Arial" w:hAnsi="Arial" w:cs="Arial"/>
        </w:rPr>
      </w:pPr>
      <w:r w:rsidRPr="00D74932">
        <w:rPr>
          <w:rFonts w:ascii="Arial" w:hAnsi="Arial" w:cs="Arial"/>
        </w:rPr>
        <w:t>Глава Торгунского</w:t>
      </w:r>
    </w:p>
    <w:p w:rsidR="00DD7492" w:rsidRPr="00D74932" w:rsidRDefault="00DD7492" w:rsidP="003365B8">
      <w:pPr>
        <w:rPr>
          <w:rFonts w:ascii="Arial" w:hAnsi="Arial" w:cs="Arial"/>
        </w:rPr>
      </w:pPr>
      <w:r w:rsidRPr="00D74932">
        <w:rPr>
          <w:rFonts w:ascii="Arial" w:hAnsi="Arial" w:cs="Arial"/>
        </w:rPr>
        <w:t>сельского поселения</w:t>
      </w:r>
      <w:r w:rsidRPr="00D74932">
        <w:rPr>
          <w:rFonts w:ascii="Arial" w:hAnsi="Arial" w:cs="Arial"/>
        </w:rPr>
        <w:tab/>
      </w:r>
      <w:r w:rsidRPr="00D74932">
        <w:rPr>
          <w:rFonts w:ascii="Arial" w:hAnsi="Arial" w:cs="Arial"/>
        </w:rPr>
        <w:tab/>
      </w:r>
      <w:r w:rsidRPr="00D74932">
        <w:rPr>
          <w:rFonts w:ascii="Arial" w:hAnsi="Arial" w:cs="Arial"/>
        </w:rPr>
        <w:tab/>
      </w:r>
      <w:r w:rsidRPr="00D74932">
        <w:rPr>
          <w:rFonts w:ascii="Arial" w:hAnsi="Arial" w:cs="Arial"/>
        </w:rPr>
        <w:tab/>
      </w:r>
      <w:r w:rsidRPr="00D74932">
        <w:rPr>
          <w:rFonts w:ascii="Arial" w:hAnsi="Arial" w:cs="Arial"/>
        </w:rPr>
        <w:tab/>
        <w:t xml:space="preserve">              И.Б.Шавленов </w:t>
      </w:r>
    </w:p>
    <w:p w:rsidR="00DD7492" w:rsidRPr="00D74932" w:rsidRDefault="00DD7492" w:rsidP="008F5B6A">
      <w:pPr>
        <w:rPr>
          <w:rFonts w:ascii="Arial" w:hAnsi="Arial" w:cs="Arial"/>
        </w:rPr>
      </w:pPr>
    </w:p>
    <w:p w:rsidR="00DD7492" w:rsidRPr="00D74932" w:rsidRDefault="00DD7492" w:rsidP="002A20A0">
      <w:pPr>
        <w:jc w:val="right"/>
        <w:rPr>
          <w:rFonts w:ascii="Arial" w:hAnsi="Arial" w:cs="Arial"/>
        </w:rPr>
      </w:pPr>
    </w:p>
    <w:p w:rsidR="00DD7492" w:rsidRPr="00D74932" w:rsidRDefault="00DD7492" w:rsidP="002A20A0">
      <w:pPr>
        <w:jc w:val="right"/>
        <w:rPr>
          <w:rFonts w:ascii="Arial" w:hAnsi="Arial" w:cs="Arial"/>
        </w:rPr>
      </w:pPr>
    </w:p>
    <w:p w:rsidR="00DD7492" w:rsidRPr="00D74932" w:rsidRDefault="00DD7492" w:rsidP="002A20A0">
      <w:pPr>
        <w:jc w:val="right"/>
        <w:rPr>
          <w:rFonts w:ascii="Arial" w:hAnsi="Arial" w:cs="Arial"/>
        </w:rPr>
      </w:pPr>
    </w:p>
    <w:p w:rsidR="00DD7492" w:rsidRPr="00D74932" w:rsidRDefault="00DD7492" w:rsidP="002A20A0">
      <w:pPr>
        <w:jc w:val="right"/>
        <w:rPr>
          <w:rFonts w:ascii="Arial" w:hAnsi="Arial" w:cs="Arial"/>
          <w:color w:val="000000"/>
        </w:rPr>
      </w:pPr>
      <w:r w:rsidRPr="00D74932">
        <w:rPr>
          <w:rFonts w:ascii="Arial" w:hAnsi="Arial" w:cs="Arial"/>
        </w:rPr>
        <w:tab/>
      </w:r>
      <w:r w:rsidRPr="00D74932">
        <w:rPr>
          <w:rFonts w:ascii="Arial" w:hAnsi="Arial" w:cs="Arial"/>
          <w:color w:val="000000"/>
        </w:rPr>
        <w:tab/>
      </w:r>
      <w:r w:rsidRPr="00D74932">
        <w:rPr>
          <w:rFonts w:ascii="Arial" w:hAnsi="Arial" w:cs="Arial"/>
          <w:color w:val="000000"/>
        </w:rPr>
        <w:tab/>
      </w:r>
      <w:r w:rsidRPr="00D74932">
        <w:rPr>
          <w:rFonts w:ascii="Arial" w:hAnsi="Arial" w:cs="Arial"/>
          <w:color w:val="000000"/>
        </w:rPr>
        <w:tab/>
      </w:r>
      <w:r w:rsidRPr="00D74932">
        <w:rPr>
          <w:rFonts w:ascii="Arial" w:hAnsi="Arial" w:cs="Arial"/>
          <w:color w:val="000000"/>
        </w:rPr>
        <w:tab/>
      </w:r>
      <w:r w:rsidRPr="00D74932">
        <w:rPr>
          <w:rFonts w:ascii="Arial" w:hAnsi="Arial" w:cs="Arial"/>
          <w:color w:val="000000"/>
        </w:rPr>
        <w:tab/>
      </w:r>
      <w:r w:rsidRPr="00D74932">
        <w:rPr>
          <w:rFonts w:ascii="Arial" w:hAnsi="Arial" w:cs="Arial"/>
          <w:color w:val="000000"/>
        </w:rPr>
        <w:tab/>
        <w:t xml:space="preserve">                    </w:t>
      </w:r>
    </w:p>
    <w:p w:rsidR="00DD7492" w:rsidRPr="00D74932" w:rsidRDefault="00DD7492" w:rsidP="002A20A0">
      <w:pPr>
        <w:jc w:val="right"/>
        <w:rPr>
          <w:rFonts w:ascii="Arial" w:hAnsi="Arial" w:cs="Arial"/>
          <w:color w:val="000000"/>
        </w:rPr>
      </w:pPr>
    </w:p>
    <w:p w:rsidR="00DD7492" w:rsidRPr="00D74932" w:rsidRDefault="00DD7492" w:rsidP="002A20A0">
      <w:pPr>
        <w:jc w:val="right"/>
        <w:rPr>
          <w:rFonts w:ascii="Arial" w:hAnsi="Arial" w:cs="Arial"/>
          <w:color w:val="000000"/>
        </w:rPr>
      </w:pPr>
    </w:p>
    <w:p w:rsidR="00DD7492" w:rsidRDefault="00DD7492" w:rsidP="002A20A0">
      <w:pPr>
        <w:jc w:val="right"/>
        <w:rPr>
          <w:color w:val="000000"/>
        </w:rPr>
      </w:pPr>
    </w:p>
    <w:sectPr w:rsidR="00DD7492" w:rsidSect="007B5C97">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3"/>
    <w:lvl w:ilvl="0">
      <w:start w:val="1"/>
      <w:numFmt w:val="decimal"/>
      <w:lvlText w:val="%1."/>
      <w:lvlJc w:val="left"/>
      <w:pPr>
        <w:tabs>
          <w:tab w:val="num" w:pos="1069"/>
        </w:tabs>
        <w:ind w:left="1069" w:hanging="360"/>
      </w:pPr>
    </w:lvl>
    <w:lvl w:ilvl="1">
      <w:start w:val="1"/>
      <w:numFmt w:val="decimal"/>
      <w:lvlText w:val="%1.%2."/>
      <w:lvlJc w:val="left"/>
      <w:pPr>
        <w:tabs>
          <w:tab w:val="num" w:pos="1429"/>
        </w:tabs>
        <w:ind w:left="1429" w:hanging="360"/>
      </w:pPr>
    </w:lvl>
    <w:lvl w:ilvl="2">
      <w:start w:val="1"/>
      <w:numFmt w:val="decimal"/>
      <w:lvlText w:val="%1.%2.%3."/>
      <w:lvlJc w:val="left"/>
      <w:pPr>
        <w:tabs>
          <w:tab w:val="num" w:pos="2149"/>
        </w:tabs>
        <w:ind w:left="2149" w:hanging="720"/>
      </w:pPr>
    </w:lvl>
    <w:lvl w:ilvl="3">
      <w:start w:val="1"/>
      <w:numFmt w:val="decimal"/>
      <w:lvlText w:val="%1.%2.%3.%4."/>
      <w:lvlJc w:val="left"/>
      <w:pPr>
        <w:tabs>
          <w:tab w:val="num" w:pos="2509"/>
        </w:tabs>
        <w:ind w:left="2509" w:hanging="720"/>
      </w:pPr>
    </w:lvl>
    <w:lvl w:ilvl="4">
      <w:start w:val="1"/>
      <w:numFmt w:val="decimal"/>
      <w:lvlText w:val="%1.%2.%3.%4.%5."/>
      <w:lvlJc w:val="left"/>
      <w:pPr>
        <w:tabs>
          <w:tab w:val="num" w:pos="3229"/>
        </w:tabs>
        <w:ind w:left="3229" w:hanging="1080"/>
      </w:pPr>
    </w:lvl>
    <w:lvl w:ilvl="5">
      <w:start w:val="1"/>
      <w:numFmt w:val="decimal"/>
      <w:lvlText w:val="%1.%2.%3.%4.%5.%6."/>
      <w:lvlJc w:val="left"/>
      <w:pPr>
        <w:tabs>
          <w:tab w:val="num" w:pos="3589"/>
        </w:tabs>
        <w:ind w:left="3589" w:hanging="1080"/>
      </w:pPr>
    </w:lvl>
    <w:lvl w:ilvl="6">
      <w:start w:val="1"/>
      <w:numFmt w:val="decimal"/>
      <w:lvlText w:val="%1.%2.%3.%4.%5.%6.%7."/>
      <w:lvlJc w:val="left"/>
      <w:pPr>
        <w:tabs>
          <w:tab w:val="num" w:pos="4309"/>
        </w:tabs>
        <w:ind w:left="4309" w:hanging="1440"/>
      </w:pPr>
    </w:lvl>
    <w:lvl w:ilvl="7">
      <w:start w:val="1"/>
      <w:numFmt w:val="decimal"/>
      <w:lvlText w:val="%1.%2.%3.%4.%5.%6.%7.%8."/>
      <w:lvlJc w:val="left"/>
      <w:pPr>
        <w:tabs>
          <w:tab w:val="num" w:pos="4669"/>
        </w:tabs>
        <w:ind w:left="4669" w:hanging="1440"/>
      </w:pPr>
    </w:lvl>
    <w:lvl w:ilvl="8">
      <w:start w:val="1"/>
      <w:numFmt w:val="decimal"/>
      <w:lvlText w:val="%1.%2.%3.%4.%5.%6.%7.%8.%9."/>
      <w:lvlJc w:val="left"/>
      <w:pPr>
        <w:tabs>
          <w:tab w:val="num" w:pos="5389"/>
        </w:tabs>
        <w:ind w:left="5389" w:hanging="1800"/>
      </w:pPr>
    </w:lvl>
  </w:abstractNum>
  <w:abstractNum w:abstractNumId="1">
    <w:nsid w:val="00000003"/>
    <w:multiLevelType w:val="multilevel"/>
    <w:tmpl w:val="00000003"/>
    <w:name w:val="WW8Num6"/>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2">
    <w:nsid w:val="00000005"/>
    <w:multiLevelType w:val="multilevel"/>
    <w:tmpl w:val="00000005"/>
    <w:lvl w:ilvl="0">
      <w:start w:val="1"/>
      <w:numFmt w:val="decimal"/>
      <w:lvlText w:val="%1."/>
      <w:lvlJc w:val="left"/>
      <w:pPr>
        <w:tabs>
          <w:tab w:val="num" w:pos="928"/>
        </w:tabs>
        <w:ind w:left="928"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4AA440D4"/>
    <w:multiLevelType w:val="multilevel"/>
    <w:tmpl w:val="88803A34"/>
    <w:lvl w:ilvl="0">
      <w:start w:val="1"/>
      <w:numFmt w:val="decimal"/>
      <w:lvlText w:val="%1."/>
      <w:lvlJc w:val="left"/>
      <w:pPr>
        <w:tabs>
          <w:tab w:val="num" w:pos="419"/>
        </w:tabs>
        <w:ind w:left="419" w:hanging="419"/>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52DD26E8"/>
    <w:multiLevelType w:val="multilevel"/>
    <w:tmpl w:val="00000005"/>
    <w:lvl w:ilvl="0">
      <w:start w:val="1"/>
      <w:numFmt w:val="decimal"/>
      <w:lvlText w:val="%1."/>
      <w:lvlJc w:val="left"/>
      <w:pPr>
        <w:tabs>
          <w:tab w:val="num" w:pos="928"/>
        </w:tabs>
        <w:ind w:left="928"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5E522935"/>
    <w:multiLevelType w:val="multilevel"/>
    <w:tmpl w:val="A4002D0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69C326AA"/>
    <w:multiLevelType w:val="multilevel"/>
    <w:tmpl w:val="6232A5CE"/>
    <w:lvl w:ilvl="0">
      <w:start w:val="1"/>
      <w:numFmt w:val="decimal"/>
      <w:lvlText w:val="%1."/>
      <w:lvlJc w:val="left"/>
      <w:pPr>
        <w:tabs>
          <w:tab w:val="num" w:pos="1068"/>
        </w:tabs>
        <w:ind w:left="1068" w:hanging="360"/>
      </w:pPr>
      <w:rPr>
        <w:rFonts w:hint="default"/>
      </w:rPr>
    </w:lvl>
    <w:lvl w:ilvl="1">
      <w:start w:val="2"/>
      <w:numFmt w:val="decimal"/>
      <w:isLgl/>
      <w:lvlText w:val="%1.%2."/>
      <w:lvlJc w:val="left"/>
      <w:pPr>
        <w:tabs>
          <w:tab w:val="num" w:pos="1563"/>
        </w:tabs>
        <w:ind w:left="1563" w:hanging="495"/>
      </w:pPr>
      <w:rPr>
        <w:rFonts w:hint="default"/>
      </w:rPr>
    </w:lvl>
    <w:lvl w:ilvl="2">
      <w:start w:val="1"/>
      <w:numFmt w:val="decimal"/>
      <w:isLgl/>
      <w:lvlText w:val="%1.%2.%3."/>
      <w:lvlJc w:val="left"/>
      <w:pPr>
        <w:tabs>
          <w:tab w:val="num" w:pos="2148"/>
        </w:tabs>
        <w:ind w:left="2148" w:hanging="720"/>
      </w:pPr>
      <w:rPr>
        <w:rFonts w:hint="default"/>
      </w:rPr>
    </w:lvl>
    <w:lvl w:ilvl="3">
      <w:start w:val="1"/>
      <w:numFmt w:val="decimal"/>
      <w:isLgl/>
      <w:lvlText w:val="%1.%2.%3.%4."/>
      <w:lvlJc w:val="left"/>
      <w:pPr>
        <w:tabs>
          <w:tab w:val="num" w:pos="2508"/>
        </w:tabs>
        <w:ind w:left="2508" w:hanging="720"/>
      </w:pPr>
      <w:rPr>
        <w:rFonts w:hint="default"/>
      </w:rPr>
    </w:lvl>
    <w:lvl w:ilvl="4">
      <w:start w:val="1"/>
      <w:numFmt w:val="decimal"/>
      <w:isLgl/>
      <w:lvlText w:val="%1.%2.%3.%4.%5."/>
      <w:lvlJc w:val="left"/>
      <w:pPr>
        <w:tabs>
          <w:tab w:val="num" w:pos="3228"/>
        </w:tabs>
        <w:ind w:left="3228" w:hanging="1080"/>
      </w:pPr>
      <w:rPr>
        <w:rFonts w:hint="default"/>
      </w:rPr>
    </w:lvl>
    <w:lvl w:ilvl="5">
      <w:start w:val="1"/>
      <w:numFmt w:val="decimal"/>
      <w:isLgl/>
      <w:lvlText w:val="%1.%2.%3.%4.%5.%6."/>
      <w:lvlJc w:val="left"/>
      <w:pPr>
        <w:tabs>
          <w:tab w:val="num" w:pos="3588"/>
        </w:tabs>
        <w:ind w:left="3588" w:hanging="1080"/>
      </w:pPr>
      <w:rPr>
        <w:rFonts w:hint="default"/>
      </w:rPr>
    </w:lvl>
    <w:lvl w:ilvl="6">
      <w:start w:val="1"/>
      <w:numFmt w:val="decimal"/>
      <w:isLgl/>
      <w:lvlText w:val="%1.%2.%3.%4.%5.%6.%7."/>
      <w:lvlJc w:val="left"/>
      <w:pPr>
        <w:tabs>
          <w:tab w:val="num" w:pos="4308"/>
        </w:tabs>
        <w:ind w:left="4308" w:hanging="1440"/>
      </w:pPr>
      <w:rPr>
        <w:rFonts w:hint="default"/>
      </w:rPr>
    </w:lvl>
    <w:lvl w:ilvl="7">
      <w:start w:val="1"/>
      <w:numFmt w:val="decimal"/>
      <w:isLgl/>
      <w:lvlText w:val="%1.%2.%3.%4.%5.%6.%7.%8."/>
      <w:lvlJc w:val="left"/>
      <w:pPr>
        <w:tabs>
          <w:tab w:val="num" w:pos="4668"/>
        </w:tabs>
        <w:ind w:left="4668" w:hanging="1440"/>
      </w:pPr>
      <w:rPr>
        <w:rFonts w:hint="default"/>
      </w:rPr>
    </w:lvl>
    <w:lvl w:ilvl="8">
      <w:start w:val="1"/>
      <w:numFmt w:val="decimal"/>
      <w:isLgl/>
      <w:lvlText w:val="%1.%2.%3.%4.%5.%6.%7.%8.%9."/>
      <w:lvlJc w:val="left"/>
      <w:pPr>
        <w:tabs>
          <w:tab w:val="num" w:pos="5388"/>
        </w:tabs>
        <w:ind w:left="5388" w:hanging="1800"/>
      </w:pPr>
      <w:rPr>
        <w:rFonts w:hint="default"/>
      </w:rPr>
    </w:lvl>
  </w:abstractNum>
  <w:num w:numId="1">
    <w:abstractNumId w:val="3"/>
  </w:num>
  <w:num w:numId="2">
    <w:abstractNumId w:val="6"/>
  </w:num>
  <w:num w:numId="3">
    <w:abstractNumId w:val="2"/>
  </w:num>
  <w:num w:numId="4">
    <w:abstractNumId w:val="4"/>
  </w:num>
  <w:num w:numId="5">
    <w:abstractNumId w:val="0"/>
  </w:num>
  <w:num w:numId="6">
    <w:abstractNumId w:val="1"/>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D182A"/>
    <w:rsid w:val="000014A6"/>
    <w:rsid w:val="00001FC7"/>
    <w:rsid w:val="00005EFF"/>
    <w:rsid w:val="0000689D"/>
    <w:rsid w:val="0001660B"/>
    <w:rsid w:val="00021D9B"/>
    <w:rsid w:val="00023AC5"/>
    <w:rsid w:val="00023BFC"/>
    <w:rsid w:val="00042456"/>
    <w:rsid w:val="00081310"/>
    <w:rsid w:val="00096983"/>
    <w:rsid w:val="000A4626"/>
    <w:rsid w:val="000B0C63"/>
    <w:rsid w:val="000B4217"/>
    <w:rsid w:val="000B4CB5"/>
    <w:rsid w:val="000C2CFB"/>
    <w:rsid w:val="000C6032"/>
    <w:rsid w:val="000F4741"/>
    <w:rsid w:val="000F6A23"/>
    <w:rsid w:val="000F7828"/>
    <w:rsid w:val="000F7CEA"/>
    <w:rsid w:val="00123460"/>
    <w:rsid w:val="001404C5"/>
    <w:rsid w:val="00141775"/>
    <w:rsid w:val="00145029"/>
    <w:rsid w:val="0015376F"/>
    <w:rsid w:val="00154BBA"/>
    <w:rsid w:val="00167A71"/>
    <w:rsid w:val="001938AC"/>
    <w:rsid w:val="00194CDF"/>
    <w:rsid w:val="001A0364"/>
    <w:rsid w:val="001B0D66"/>
    <w:rsid w:val="001C1F0A"/>
    <w:rsid w:val="001D182A"/>
    <w:rsid w:val="001E11DB"/>
    <w:rsid w:val="001E6F53"/>
    <w:rsid w:val="00207D10"/>
    <w:rsid w:val="00240035"/>
    <w:rsid w:val="00241FF8"/>
    <w:rsid w:val="0025267E"/>
    <w:rsid w:val="002623B4"/>
    <w:rsid w:val="00263A9A"/>
    <w:rsid w:val="002701B2"/>
    <w:rsid w:val="00275353"/>
    <w:rsid w:val="0028695C"/>
    <w:rsid w:val="002A20A0"/>
    <w:rsid w:val="002A31E3"/>
    <w:rsid w:val="002B3115"/>
    <w:rsid w:val="002B41CD"/>
    <w:rsid w:val="002B4706"/>
    <w:rsid w:val="002D4C3F"/>
    <w:rsid w:val="002E6B00"/>
    <w:rsid w:val="00305B81"/>
    <w:rsid w:val="003110FE"/>
    <w:rsid w:val="0031783C"/>
    <w:rsid w:val="003365B8"/>
    <w:rsid w:val="00343B67"/>
    <w:rsid w:val="00354831"/>
    <w:rsid w:val="00370AB0"/>
    <w:rsid w:val="00385730"/>
    <w:rsid w:val="00396951"/>
    <w:rsid w:val="003A7C0F"/>
    <w:rsid w:val="003B74EC"/>
    <w:rsid w:val="003C165B"/>
    <w:rsid w:val="003D5745"/>
    <w:rsid w:val="003D6923"/>
    <w:rsid w:val="003F5497"/>
    <w:rsid w:val="004046CF"/>
    <w:rsid w:val="00417BF1"/>
    <w:rsid w:val="004213E5"/>
    <w:rsid w:val="00423BF9"/>
    <w:rsid w:val="0043002E"/>
    <w:rsid w:val="0044638B"/>
    <w:rsid w:val="004565AD"/>
    <w:rsid w:val="0046389E"/>
    <w:rsid w:val="00464A70"/>
    <w:rsid w:val="0047058D"/>
    <w:rsid w:val="00475099"/>
    <w:rsid w:val="00480220"/>
    <w:rsid w:val="00496C43"/>
    <w:rsid w:val="004A2EC9"/>
    <w:rsid w:val="00501B89"/>
    <w:rsid w:val="005070B2"/>
    <w:rsid w:val="00515C5E"/>
    <w:rsid w:val="00516D9E"/>
    <w:rsid w:val="00531515"/>
    <w:rsid w:val="00560643"/>
    <w:rsid w:val="00571B44"/>
    <w:rsid w:val="005813D1"/>
    <w:rsid w:val="00581EEB"/>
    <w:rsid w:val="005C3ACD"/>
    <w:rsid w:val="005D2CAE"/>
    <w:rsid w:val="005D5578"/>
    <w:rsid w:val="005E6F8B"/>
    <w:rsid w:val="00612D34"/>
    <w:rsid w:val="00613AC5"/>
    <w:rsid w:val="00615408"/>
    <w:rsid w:val="006165E3"/>
    <w:rsid w:val="00623D3D"/>
    <w:rsid w:val="00624B4D"/>
    <w:rsid w:val="00624F40"/>
    <w:rsid w:val="00630620"/>
    <w:rsid w:val="0063294D"/>
    <w:rsid w:val="00632EBC"/>
    <w:rsid w:val="00646B67"/>
    <w:rsid w:val="00666C15"/>
    <w:rsid w:val="00674AC1"/>
    <w:rsid w:val="006B79D9"/>
    <w:rsid w:val="006D047E"/>
    <w:rsid w:val="006E12A2"/>
    <w:rsid w:val="006E60AC"/>
    <w:rsid w:val="00706B2E"/>
    <w:rsid w:val="00714C03"/>
    <w:rsid w:val="00722A75"/>
    <w:rsid w:val="00730551"/>
    <w:rsid w:val="007624C3"/>
    <w:rsid w:val="007649AC"/>
    <w:rsid w:val="00775B7B"/>
    <w:rsid w:val="00775D80"/>
    <w:rsid w:val="007801B9"/>
    <w:rsid w:val="007A25E4"/>
    <w:rsid w:val="007B5C97"/>
    <w:rsid w:val="007C44E7"/>
    <w:rsid w:val="007E6814"/>
    <w:rsid w:val="007F247A"/>
    <w:rsid w:val="008065FD"/>
    <w:rsid w:val="008066A9"/>
    <w:rsid w:val="008137FC"/>
    <w:rsid w:val="008462AD"/>
    <w:rsid w:val="00851A3B"/>
    <w:rsid w:val="00877997"/>
    <w:rsid w:val="00897694"/>
    <w:rsid w:val="008A1490"/>
    <w:rsid w:val="008A76B6"/>
    <w:rsid w:val="008B1BF2"/>
    <w:rsid w:val="008C0E59"/>
    <w:rsid w:val="008C10E0"/>
    <w:rsid w:val="008D7638"/>
    <w:rsid w:val="008E6A66"/>
    <w:rsid w:val="008E6AFA"/>
    <w:rsid w:val="008F04A7"/>
    <w:rsid w:val="008F5B6A"/>
    <w:rsid w:val="009328A4"/>
    <w:rsid w:val="009349C4"/>
    <w:rsid w:val="00967CED"/>
    <w:rsid w:val="00975DC3"/>
    <w:rsid w:val="00981B34"/>
    <w:rsid w:val="00982096"/>
    <w:rsid w:val="00992E5F"/>
    <w:rsid w:val="00997526"/>
    <w:rsid w:val="009B29F1"/>
    <w:rsid w:val="009C64C8"/>
    <w:rsid w:val="009D390B"/>
    <w:rsid w:val="009D7504"/>
    <w:rsid w:val="009F755E"/>
    <w:rsid w:val="00A00A62"/>
    <w:rsid w:val="00A03907"/>
    <w:rsid w:val="00A3214B"/>
    <w:rsid w:val="00A32714"/>
    <w:rsid w:val="00A3525E"/>
    <w:rsid w:val="00A44246"/>
    <w:rsid w:val="00A55267"/>
    <w:rsid w:val="00A86EF1"/>
    <w:rsid w:val="00A95218"/>
    <w:rsid w:val="00A97797"/>
    <w:rsid w:val="00AA5C41"/>
    <w:rsid w:val="00AF2BBF"/>
    <w:rsid w:val="00B05A26"/>
    <w:rsid w:val="00B06698"/>
    <w:rsid w:val="00B12839"/>
    <w:rsid w:val="00B1785D"/>
    <w:rsid w:val="00B4130C"/>
    <w:rsid w:val="00B42111"/>
    <w:rsid w:val="00B50E44"/>
    <w:rsid w:val="00B70A6C"/>
    <w:rsid w:val="00B7488D"/>
    <w:rsid w:val="00B85BD9"/>
    <w:rsid w:val="00B95B18"/>
    <w:rsid w:val="00B96E68"/>
    <w:rsid w:val="00BA6AB1"/>
    <w:rsid w:val="00BB2632"/>
    <w:rsid w:val="00BC2577"/>
    <w:rsid w:val="00BE4451"/>
    <w:rsid w:val="00BF3131"/>
    <w:rsid w:val="00C118EA"/>
    <w:rsid w:val="00C30051"/>
    <w:rsid w:val="00C44D63"/>
    <w:rsid w:val="00C505F0"/>
    <w:rsid w:val="00C52796"/>
    <w:rsid w:val="00C62F97"/>
    <w:rsid w:val="00C67BA5"/>
    <w:rsid w:val="00C75AC1"/>
    <w:rsid w:val="00C82681"/>
    <w:rsid w:val="00C82C86"/>
    <w:rsid w:val="00CA0BDD"/>
    <w:rsid w:val="00CC5EBC"/>
    <w:rsid w:val="00CD62D1"/>
    <w:rsid w:val="00CE7131"/>
    <w:rsid w:val="00CF0BDD"/>
    <w:rsid w:val="00D00FFB"/>
    <w:rsid w:val="00D03526"/>
    <w:rsid w:val="00D05686"/>
    <w:rsid w:val="00D17B28"/>
    <w:rsid w:val="00D560E5"/>
    <w:rsid w:val="00D62765"/>
    <w:rsid w:val="00D7088B"/>
    <w:rsid w:val="00D74932"/>
    <w:rsid w:val="00D848CC"/>
    <w:rsid w:val="00D94757"/>
    <w:rsid w:val="00DB1DD7"/>
    <w:rsid w:val="00DB2486"/>
    <w:rsid w:val="00DC4A64"/>
    <w:rsid w:val="00DD7492"/>
    <w:rsid w:val="00DE5C7F"/>
    <w:rsid w:val="00DF77E9"/>
    <w:rsid w:val="00E36010"/>
    <w:rsid w:val="00E477C6"/>
    <w:rsid w:val="00E607E1"/>
    <w:rsid w:val="00E67545"/>
    <w:rsid w:val="00E806CF"/>
    <w:rsid w:val="00E816C2"/>
    <w:rsid w:val="00E95AFC"/>
    <w:rsid w:val="00EC135A"/>
    <w:rsid w:val="00EC65EF"/>
    <w:rsid w:val="00ED550B"/>
    <w:rsid w:val="00F11FF9"/>
    <w:rsid w:val="00F2039B"/>
    <w:rsid w:val="00F219C8"/>
    <w:rsid w:val="00F64A26"/>
    <w:rsid w:val="00F875D8"/>
    <w:rsid w:val="00F94B4D"/>
    <w:rsid w:val="00F96124"/>
    <w:rsid w:val="00FA5C38"/>
    <w:rsid w:val="00FB4BAF"/>
    <w:rsid w:val="00FC02DC"/>
    <w:rsid w:val="00FC04D0"/>
    <w:rsid w:val="00FC0E00"/>
    <w:rsid w:val="00FC0EF2"/>
    <w:rsid w:val="00FC1A88"/>
    <w:rsid w:val="00FC1D62"/>
    <w:rsid w:val="00FC72C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82A"/>
    <w:rPr>
      <w:sz w:val="24"/>
      <w:szCs w:val="24"/>
    </w:rPr>
  </w:style>
  <w:style w:type="paragraph" w:styleId="Heading1">
    <w:name w:val="heading 1"/>
    <w:basedOn w:val="Normal"/>
    <w:next w:val="Normal"/>
    <w:link w:val="Heading1Char"/>
    <w:uiPriority w:val="99"/>
    <w:qFormat/>
    <w:rsid w:val="008F5B6A"/>
    <w:pPr>
      <w:keepNext/>
      <w:widowControl w:val="0"/>
      <w:suppressAutoHyphens/>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8F5B6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8F5B6A"/>
    <w:pPr>
      <w:keepNext/>
      <w:widowControl w:val="0"/>
      <w:suppressAutoHyphens/>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C72CE"/>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sid w:val="00FC72CE"/>
    <w:rPr>
      <w:rFonts w:ascii="Cambria" w:hAnsi="Cambria" w:cs="Cambria"/>
      <w:b/>
      <w:bCs/>
      <w:i/>
      <w:iCs/>
      <w:sz w:val="28"/>
      <w:szCs w:val="28"/>
    </w:rPr>
  </w:style>
  <w:style w:type="character" w:customStyle="1" w:styleId="Heading3Char">
    <w:name w:val="Heading 3 Char"/>
    <w:basedOn w:val="DefaultParagraphFont"/>
    <w:link w:val="Heading3"/>
    <w:uiPriority w:val="99"/>
    <w:semiHidden/>
    <w:locked/>
    <w:rsid w:val="00FC72CE"/>
    <w:rPr>
      <w:rFonts w:ascii="Cambria" w:hAnsi="Cambria" w:cs="Cambria"/>
      <w:b/>
      <w:bCs/>
      <w:sz w:val="26"/>
      <w:szCs w:val="26"/>
    </w:rPr>
  </w:style>
  <w:style w:type="paragraph" w:styleId="NormalWeb">
    <w:name w:val="Normal (Web)"/>
    <w:basedOn w:val="Normal"/>
    <w:uiPriority w:val="99"/>
    <w:rsid w:val="001D182A"/>
  </w:style>
  <w:style w:type="paragraph" w:customStyle="1" w:styleId="ConsPlusNonformat">
    <w:name w:val="ConsPlusNonformat"/>
    <w:uiPriority w:val="99"/>
    <w:rsid w:val="000C6032"/>
    <w:pPr>
      <w:autoSpaceDE w:val="0"/>
      <w:autoSpaceDN w:val="0"/>
      <w:adjustRightInd w:val="0"/>
    </w:pPr>
    <w:rPr>
      <w:rFonts w:ascii="Courier New" w:hAnsi="Courier New" w:cs="Courier New"/>
      <w:sz w:val="20"/>
      <w:szCs w:val="20"/>
    </w:rPr>
  </w:style>
  <w:style w:type="character" w:styleId="Strong">
    <w:name w:val="Strong"/>
    <w:basedOn w:val="DefaultParagraphFont"/>
    <w:uiPriority w:val="99"/>
    <w:qFormat/>
    <w:rsid w:val="000C6032"/>
    <w:rPr>
      <w:b/>
      <w:bCs/>
    </w:rPr>
  </w:style>
  <w:style w:type="paragraph" w:customStyle="1" w:styleId="ConsPlusCell">
    <w:name w:val="ConsPlusCell"/>
    <w:uiPriority w:val="99"/>
    <w:rsid w:val="00194CDF"/>
    <w:pPr>
      <w:widowControl w:val="0"/>
      <w:autoSpaceDE w:val="0"/>
      <w:autoSpaceDN w:val="0"/>
      <w:adjustRightInd w:val="0"/>
    </w:pPr>
    <w:rPr>
      <w:rFonts w:ascii="Arial" w:hAnsi="Arial" w:cs="Arial"/>
      <w:sz w:val="20"/>
      <w:szCs w:val="20"/>
    </w:rPr>
  </w:style>
  <w:style w:type="paragraph" w:customStyle="1" w:styleId="a">
    <w:name w:val="Знак"/>
    <w:basedOn w:val="Normal"/>
    <w:uiPriority w:val="99"/>
    <w:rsid w:val="00D7088B"/>
    <w:pPr>
      <w:spacing w:after="160" w:line="240" w:lineRule="exact"/>
    </w:pPr>
    <w:rPr>
      <w:rFonts w:ascii="Arial" w:hAnsi="Arial" w:cs="Arial"/>
      <w:sz w:val="20"/>
      <w:szCs w:val="20"/>
      <w:lang w:val="en-US" w:eastAsia="en-US"/>
    </w:rPr>
  </w:style>
  <w:style w:type="character" w:styleId="Hyperlink">
    <w:name w:val="Hyperlink"/>
    <w:basedOn w:val="DefaultParagraphFont"/>
    <w:uiPriority w:val="99"/>
    <w:rsid w:val="00982096"/>
    <w:rPr>
      <w:color w:val="0000FF"/>
      <w:u w:val="single"/>
    </w:rPr>
  </w:style>
  <w:style w:type="paragraph" w:customStyle="1" w:styleId="CharCharCharChar">
    <w:name w:val="Char Char Char Char"/>
    <w:basedOn w:val="Normal"/>
    <w:next w:val="Normal"/>
    <w:uiPriority w:val="99"/>
    <w:semiHidden/>
    <w:rsid w:val="00023AC5"/>
    <w:pPr>
      <w:spacing w:after="160" w:line="240" w:lineRule="exact"/>
    </w:pPr>
    <w:rPr>
      <w:rFonts w:ascii="Arial" w:hAnsi="Arial" w:cs="Arial"/>
      <w:sz w:val="20"/>
      <w:szCs w:val="20"/>
      <w:lang w:val="en-US" w:eastAsia="en-US"/>
    </w:rPr>
  </w:style>
  <w:style w:type="paragraph" w:styleId="Header">
    <w:name w:val="header"/>
    <w:basedOn w:val="Normal"/>
    <w:link w:val="HeaderChar"/>
    <w:uiPriority w:val="99"/>
    <w:rsid w:val="008F5B6A"/>
    <w:pPr>
      <w:tabs>
        <w:tab w:val="center" w:pos="4677"/>
        <w:tab w:val="right" w:pos="9355"/>
      </w:tabs>
    </w:pPr>
    <w:rPr>
      <w:sz w:val="20"/>
      <w:szCs w:val="20"/>
    </w:rPr>
  </w:style>
  <w:style w:type="character" w:customStyle="1" w:styleId="HeaderChar">
    <w:name w:val="Header Char"/>
    <w:basedOn w:val="DefaultParagraphFont"/>
    <w:link w:val="Header"/>
    <w:uiPriority w:val="99"/>
    <w:semiHidden/>
    <w:locked/>
    <w:rsid w:val="00FC72CE"/>
    <w:rPr>
      <w:sz w:val="24"/>
      <w:szCs w:val="24"/>
    </w:rPr>
  </w:style>
  <w:style w:type="paragraph" w:customStyle="1" w:styleId="a0">
    <w:name w:val="Содержимое таблицы"/>
    <w:basedOn w:val="Normal"/>
    <w:uiPriority w:val="99"/>
    <w:rsid w:val="00B1785D"/>
    <w:pPr>
      <w:widowControl w:val="0"/>
      <w:suppressLineNumbers/>
      <w:suppressAutoHyphens/>
    </w:pPr>
    <w:rPr>
      <w:rFonts w:ascii="Arial" w:hAnsi="Arial" w:cs="Arial"/>
    </w:rPr>
  </w:style>
  <w:style w:type="paragraph" w:customStyle="1" w:styleId="ConsPlusNormal">
    <w:name w:val="ConsPlusNormal"/>
    <w:link w:val="ConsPlusNormal0"/>
    <w:uiPriority w:val="99"/>
    <w:rsid w:val="00001FC7"/>
    <w:pPr>
      <w:widowControl w:val="0"/>
      <w:suppressAutoHyphens/>
      <w:autoSpaceDE w:val="0"/>
      <w:ind w:firstLine="720"/>
    </w:pPr>
    <w:rPr>
      <w:rFonts w:ascii="Arial" w:hAnsi="Arial" w:cs="Arial"/>
      <w:lang w:eastAsia="ar-SA"/>
    </w:rPr>
  </w:style>
  <w:style w:type="paragraph" w:customStyle="1" w:styleId="a1">
    <w:name w:val="Знак Знак"/>
    <w:basedOn w:val="Normal"/>
    <w:next w:val="Normal"/>
    <w:uiPriority w:val="99"/>
    <w:semiHidden/>
    <w:rsid w:val="00DC4A64"/>
    <w:pPr>
      <w:spacing w:after="160" w:line="240" w:lineRule="exact"/>
    </w:pPr>
    <w:rPr>
      <w:rFonts w:ascii="Arial" w:hAnsi="Arial" w:cs="Arial"/>
      <w:sz w:val="20"/>
      <w:szCs w:val="20"/>
      <w:lang w:val="en-US" w:eastAsia="en-US"/>
    </w:rPr>
  </w:style>
  <w:style w:type="character" w:customStyle="1" w:styleId="ConsPlusNormal0">
    <w:name w:val="ConsPlusNormal Знак"/>
    <w:link w:val="ConsPlusNormal"/>
    <w:uiPriority w:val="99"/>
    <w:locked/>
    <w:rsid w:val="00096983"/>
    <w:rPr>
      <w:rFonts w:ascii="Arial" w:hAnsi="Arial" w:cs="Arial"/>
      <w:sz w:val="22"/>
      <w:szCs w:val="22"/>
      <w:lang w:eastAsia="ar-SA" w:bidi="ar-SA"/>
    </w:rPr>
  </w:style>
</w:styles>
</file>

<file path=word/webSettings.xml><?xml version="1.0" encoding="utf-8"?>
<w:webSettings xmlns:r="http://schemas.openxmlformats.org/officeDocument/2006/relationships" xmlns:w="http://schemas.openxmlformats.org/wordprocessingml/2006/main">
  <w:divs>
    <w:div w:id="1413356675">
      <w:marLeft w:val="0"/>
      <w:marRight w:val="0"/>
      <w:marTop w:val="0"/>
      <w:marBottom w:val="0"/>
      <w:divBdr>
        <w:top w:val="none" w:sz="0" w:space="0" w:color="auto"/>
        <w:left w:val="none" w:sz="0" w:space="0" w:color="auto"/>
        <w:bottom w:val="none" w:sz="0" w:space="0" w:color="auto"/>
        <w:right w:val="none" w:sz="0" w:space="0" w:color="auto"/>
      </w:divBdr>
    </w:div>
    <w:div w:id="1413356676">
      <w:marLeft w:val="0"/>
      <w:marRight w:val="0"/>
      <w:marTop w:val="0"/>
      <w:marBottom w:val="0"/>
      <w:divBdr>
        <w:top w:val="none" w:sz="0" w:space="0" w:color="auto"/>
        <w:left w:val="none" w:sz="0" w:space="0" w:color="auto"/>
        <w:bottom w:val="none" w:sz="0" w:space="0" w:color="auto"/>
        <w:right w:val="none" w:sz="0" w:space="0" w:color="auto"/>
      </w:divBdr>
      <w:divsChild>
        <w:div w:id="1413356681">
          <w:marLeft w:val="0"/>
          <w:marRight w:val="0"/>
          <w:marTop w:val="0"/>
          <w:marBottom w:val="0"/>
          <w:divBdr>
            <w:top w:val="none" w:sz="0" w:space="0" w:color="auto"/>
            <w:left w:val="none" w:sz="0" w:space="0" w:color="auto"/>
            <w:bottom w:val="none" w:sz="0" w:space="0" w:color="auto"/>
            <w:right w:val="none" w:sz="0" w:space="0" w:color="auto"/>
          </w:divBdr>
          <w:divsChild>
            <w:div w:id="1413356679">
              <w:marLeft w:val="0"/>
              <w:marRight w:val="0"/>
              <w:marTop w:val="0"/>
              <w:marBottom w:val="0"/>
              <w:divBdr>
                <w:top w:val="none" w:sz="0" w:space="0" w:color="auto"/>
                <w:left w:val="none" w:sz="0" w:space="0" w:color="auto"/>
                <w:bottom w:val="none" w:sz="0" w:space="0" w:color="auto"/>
                <w:right w:val="none" w:sz="0" w:space="0" w:color="auto"/>
              </w:divBdr>
              <w:divsChild>
                <w:div w:id="141335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356677">
      <w:marLeft w:val="0"/>
      <w:marRight w:val="0"/>
      <w:marTop w:val="0"/>
      <w:marBottom w:val="0"/>
      <w:divBdr>
        <w:top w:val="none" w:sz="0" w:space="0" w:color="auto"/>
        <w:left w:val="none" w:sz="0" w:space="0" w:color="auto"/>
        <w:bottom w:val="none" w:sz="0" w:space="0" w:color="auto"/>
        <w:right w:val="none" w:sz="0" w:space="0" w:color="auto"/>
      </w:divBdr>
    </w:div>
    <w:div w:id="14133566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TotalTime>
  <Pages>10</Pages>
  <Words>4264</Words>
  <Characters>24306</Characters>
  <Application>Microsoft Office Outlook</Application>
  <DocSecurity>0</DocSecurity>
  <Lines>0</Lines>
  <Paragraphs>0</Paragraphs>
  <ScaleCrop>false</ScaleCrop>
  <Company>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Администрация </cp:lastModifiedBy>
  <cp:revision>7</cp:revision>
  <cp:lastPrinted>2019-09-24T04:13:00Z</cp:lastPrinted>
  <dcterms:created xsi:type="dcterms:W3CDTF">2019-08-30T04:33:00Z</dcterms:created>
  <dcterms:modified xsi:type="dcterms:W3CDTF">2019-09-26T04:40:00Z</dcterms:modified>
</cp:coreProperties>
</file>