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4E" w:rsidRPr="007C55FE" w:rsidRDefault="00D4174E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АДМИНИСТРАЦИЯ</w:t>
      </w:r>
    </w:p>
    <w:p w:rsidR="00D4174E" w:rsidRPr="007C55FE" w:rsidRDefault="00D4174E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D4174E" w:rsidRDefault="00D4174E" w:rsidP="007C55F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55FE">
        <w:rPr>
          <w:rFonts w:ascii="Arial" w:hAnsi="Arial" w:cs="Arial"/>
          <w:b/>
          <w:bCs/>
          <w:sz w:val="24"/>
          <w:szCs w:val="24"/>
        </w:rPr>
        <w:t>СТАРОПОЛТАВСКОГО РАЙОНА ВОЛГОГРАДСКОЙ ОБЛАСТИ</w:t>
      </w:r>
    </w:p>
    <w:p w:rsidR="00D4174E" w:rsidRPr="007C55FE" w:rsidRDefault="00D4174E" w:rsidP="007C55F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_______________________________________________________</w:t>
      </w:r>
      <w:r>
        <w:rPr>
          <w:rFonts w:ascii="Arial" w:hAnsi="Arial" w:cs="Arial"/>
          <w:sz w:val="24"/>
          <w:szCs w:val="24"/>
        </w:rPr>
        <w:t>_____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7C55FE">
        <w:rPr>
          <w:rFonts w:ascii="Arial" w:hAnsi="Arial" w:cs="Arial"/>
          <w:sz w:val="24"/>
          <w:szCs w:val="24"/>
        </w:rPr>
        <w:t>ПОСТАНОВЛЕНИЕ</w:t>
      </w: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D4174E" w:rsidRPr="007C55FE">
        <w:trPr>
          <w:trHeight w:val="95"/>
        </w:trPr>
        <w:tc>
          <w:tcPr>
            <w:tcW w:w="7479" w:type="dxa"/>
          </w:tcPr>
          <w:p w:rsidR="00D4174E" w:rsidRPr="007C55FE" w:rsidRDefault="00D4174E" w:rsidP="007C55FE">
            <w:pPr>
              <w:rPr>
                <w:rFonts w:ascii="Arial" w:hAnsi="Arial" w:cs="Arial"/>
                <w:sz w:val="24"/>
                <w:szCs w:val="24"/>
              </w:rPr>
            </w:pPr>
            <w:r w:rsidRPr="007C55FE">
              <w:rPr>
                <w:rFonts w:ascii="Arial" w:hAnsi="Arial" w:cs="Arial"/>
                <w:sz w:val="24"/>
                <w:szCs w:val="24"/>
              </w:rPr>
              <w:t>от «16» октября  2018 г.</w:t>
            </w:r>
          </w:p>
        </w:tc>
        <w:tc>
          <w:tcPr>
            <w:tcW w:w="2268" w:type="dxa"/>
          </w:tcPr>
          <w:p w:rsidR="00D4174E" w:rsidRPr="007C55FE" w:rsidRDefault="00D4174E" w:rsidP="007C55FE">
            <w:pPr>
              <w:rPr>
                <w:rFonts w:ascii="Arial" w:hAnsi="Arial" w:cs="Arial"/>
                <w:sz w:val="24"/>
                <w:szCs w:val="24"/>
              </w:rPr>
            </w:pPr>
            <w:r w:rsidRPr="007C55FE">
              <w:rPr>
                <w:rFonts w:ascii="Arial" w:hAnsi="Arial" w:cs="Arial"/>
                <w:sz w:val="24"/>
                <w:szCs w:val="24"/>
              </w:rPr>
              <w:t xml:space="preserve">                  № 77</w:t>
            </w:r>
          </w:p>
        </w:tc>
      </w:tr>
    </w:tbl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«О проекте  постановления  администрации Торгунского сельского поселения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«Об утверждении  административного регламента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предоставления муниципальной услуги «Принятие документов,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а также выдача решений о переводе или об отказе в переводе жилого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помещения в нежилое или нежилого помещения в жилое помещение»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ПОСТАНОВЛЯЕТ: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1.Утвердить проект постановления администрации Торгунского сельского поселения «Принятие документов, а также выдача решений о переводе или об отказе в переводе жилого помещения в нежилое или нежилого помещения в жилое помещение» согласно приложению.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 Проект постановления администрации Торгунского сельского поселения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помещение»  обнародовать в установленных местах и разместить в сети Интернет на сайте Торгунского сельского поселения.</w:t>
      </w:r>
    </w:p>
    <w:p w:rsidR="00D4174E" w:rsidRPr="007C55FE" w:rsidRDefault="00D4174E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 Признать утратившим силу постановление администрации Торгунского  сельского поселения от 12.11.2013 №91 «Об  утверждении Административного регламента </w:t>
      </w:r>
      <w:r w:rsidRPr="007C55FE">
        <w:rPr>
          <w:rFonts w:ascii="Arial" w:hAnsi="Arial" w:cs="Arial"/>
          <w:color w:val="000000"/>
          <w:sz w:val="24"/>
          <w:szCs w:val="24"/>
        </w:rPr>
        <w:t>предоставления администрацией Торгунского сельского поселения Старополтавского муниципального района Волгоградской области муниципальной услуги «</w:t>
      </w:r>
      <w:r w:rsidRPr="007C55FE">
        <w:rPr>
          <w:rFonts w:ascii="Arial" w:hAnsi="Arial" w:cs="Arial"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Pr="007C55F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7C55FE">
        <w:rPr>
          <w:rFonts w:ascii="Arial" w:hAnsi="Arial" w:cs="Arial"/>
          <w:sz w:val="24"/>
          <w:szCs w:val="24"/>
        </w:rPr>
        <w:t>постановление. №4  от 25.01.2016г</w:t>
      </w:r>
      <w:r w:rsidRPr="007C55FE">
        <w:rPr>
          <w:rFonts w:ascii="Arial" w:hAnsi="Arial" w:cs="Arial"/>
          <w:color w:val="000000"/>
          <w:sz w:val="24"/>
          <w:szCs w:val="24"/>
        </w:rPr>
        <w:t>«О  внесении изменений в постановление администрации Торгунского сельского поселения от 12.11.2013 № 91 «Об утверждении административного регламента предоставления муниципальной услуги «</w:t>
      </w:r>
      <w:r w:rsidRPr="007C55FE">
        <w:rPr>
          <w:rFonts w:ascii="Arial" w:hAnsi="Arial" w:cs="Arial"/>
          <w:sz w:val="24"/>
          <w:szCs w:val="24"/>
        </w:rPr>
        <w:t xml:space="preserve">Принятие документов, а также выдача решений о переводе или об отказе в переводе жилого помещения в нежилое или нежилого помещения в жилое помещение», постановление № 62 от 09.03.2016г </w:t>
      </w:r>
      <w:r w:rsidRPr="007C55FE">
        <w:rPr>
          <w:rFonts w:ascii="Arial" w:hAnsi="Arial" w:cs="Arial"/>
          <w:color w:val="000000"/>
          <w:sz w:val="24"/>
          <w:szCs w:val="24"/>
        </w:rPr>
        <w:t>«О  внесении изменений в постановление администрации Торгунского сельского поселения от 12.11.2013 № 91 «Об утверждении административного регламента предоставления муниципальной услуги «</w:t>
      </w:r>
      <w:r w:rsidRPr="007C55FE">
        <w:rPr>
          <w:rFonts w:ascii="Arial" w:hAnsi="Arial" w:cs="Arial"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 Ответственность за исполнение  данного  постановления  оставляю за собой.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Глава Торгунского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сельского поселения</w:t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  <w:t>И.Б.Шавленов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332E52" w:rsidRDefault="00D4174E" w:rsidP="00332E52">
      <w:pPr>
        <w:keepNext/>
        <w:jc w:val="right"/>
        <w:outlineLvl w:val="0"/>
        <w:rPr>
          <w:b/>
          <w:bCs/>
          <w:kern w:val="32"/>
        </w:rPr>
      </w:pPr>
    </w:p>
    <w:p w:rsidR="00D4174E" w:rsidRPr="00332E52" w:rsidRDefault="00D4174E" w:rsidP="00332E52">
      <w:pPr>
        <w:keepNext/>
        <w:jc w:val="right"/>
        <w:outlineLvl w:val="0"/>
        <w:rPr>
          <w:kern w:val="32"/>
        </w:rPr>
      </w:pPr>
      <w:r w:rsidRPr="00332E52">
        <w:rPr>
          <w:kern w:val="32"/>
        </w:rPr>
        <w:t>Утвержден</w:t>
      </w:r>
    </w:p>
    <w:p w:rsidR="00D4174E" w:rsidRPr="00332E52" w:rsidRDefault="00D4174E" w:rsidP="00332E52">
      <w:pPr>
        <w:jc w:val="right"/>
      </w:pPr>
      <w:r w:rsidRPr="00332E52">
        <w:t>Постановлением администрации</w:t>
      </w:r>
    </w:p>
    <w:p w:rsidR="00D4174E" w:rsidRPr="00332E52" w:rsidRDefault="00D4174E" w:rsidP="00332E52">
      <w:pPr>
        <w:jc w:val="right"/>
      </w:pPr>
      <w:r w:rsidRPr="00332E52">
        <w:t>Торгунского сельского поселения</w:t>
      </w:r>
    </w:p>
    <w:p w:rsidR="00D4174E" w:rsidRPr="00332E52" w:rsidRDefault="00D4174E" w:rsidP="00332E52">
      <w:pPr>
        <w:jc w:val="right"/>
        <w:rPr>
          <w:b/>
          <w:bCs/>
        </w:rPr>
      </w:pPr>
      <w:r w:rsidRPr="00332E52">
        <w:t>от «    » _____ 2018 г. №</w:t>
      </w:r>
      <w:r w:rsidRPr="00332E52">
        <w:rPr>
          <w:b/>
          <w:bCs/>
        </w:rPr>
        <w:t xml:space="preserve"> </w:t>
      </w:r>
    </w:p>
    <w:p w:rsidR="00D4174E" w:rsidRPr="00332E52" w:rsidRDefault="00D4174E" w:rsidP="007C55FE">
      <w:pPr>
        <w:rPr>
          <w:rFonts w:ascii="Arial" w:hAnsi="Arial" w:cs="Arial"/>
          <w:b/>
          <w:bCs/>
          <w:sz w:val="24"/>
          <w:szCs w:val="24"/>
        </w:rPr>
      </w:pPr>
    </w:p>
    <w:p w:rsidR="00D4174E" w:rsidRPr="007C55FE" w:rsidRDefault="00D4174E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АДМИНИСТРАЦИЯ</w:t>
      </w:r>
    </w:p>
    <w:p w:rsidR="00D4174E" w:rsidRPr="007C55FE" w:rsidRDefault="00D4174E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ТОРГУНСКОГО  СЕЛЬСКОГО ПОСЕЛЕНИЯ</w:t>
      </w:r>
    </w:p>
    <w:p w:rsidR="00D4174E" w:rsidRPr="007C55FE" w:rsidRDefault="00D4174E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СТАРОПОЛТАВСКОГО МУНИЦИПАЛЬНОГО РАЙОНА</w:t>
      </w:r>
    </w:p>
    <w:p w:rsidR="00D4174E" w:rsidRPr="007C55FE" w:rsidRDefault="00D4174E" w:rsidP="007C55FE">
      <w:pPr>
        <w:jc w:val="center"/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ВОЛГОГРАДСКОЙ ОБЛАСТИ</w:t>
      </w:r>
    </w:p>
    <w:p w:rsidR="00D4174E" w:rsidRPr="007C55FE" w:rsidRDefault="00D4174E" w:rsidP="007C55FE">
      <w:pPr>
        <w:rPr>
          <w:rFonts w:ascii="Arial" w:hAnsi="Arial" w:cs="Arial"/>
          <w:sz w:val="16"/>
          <w:szCs w:val="16"/>
        </w:rPr>
      </w:pPr>
      <w:r w:rsidRPr="007C55FE">
        <w:rPr>
          <w:rFonts w:ascii="Arial" w:hAnsi="Arial" w:cs="Arial"/>
          <w:sz w:val="16"/>
          <w:szCs w:val="16"/>
        </w:rPr>
        <w:t xml:space="preserve">404202, п.Торгун   ул.Почтовая, 15                                                тел./факс(84493)-4-63-53, </w:t>
      </w:r>
      <w:hyperlink r:id="rId6" w:history="1">
        <w:r w:rsidRPr="006E4A8C">
          <w:rPr>
            <w:rStyle w:val="Hyperlink"/>
            <w:rFonts w:ascii="Arial" w:hAnsi="Arial" w:cs="Arial"/>
            <w:sz w:val="16"/>
            <w:szCs w:val="16"/>
            <w:lang w:val="en-US"/>
          </w:rPr>
          <w:t>torgunsp</w:t>
        </w:r>
        <w:r w:rsidRPr="006E4A8C">
          <w:rPr>
            <w:rStyle w:val="Hyperlink"/>
            <w:rFonts w:ascii="Arial" w:hAnsi="Arial" w:cs="Arial"/>
            <w:sz w:val="16"/>
            <w:szCs w:val="16"/>
          </w:rPr>
          <w:t>@</w:t>
        </w:r>
        <w:r w:rsidRPr="006E4A8C">
          <w:rPr>
            <w:rStyle w:val="Hyperlink"/>
            <w:rFonts w:ascii="Arial" w:hAnsi="Arial" w:cs="Arial"/>
            <w:sz w:val="16"/>
            <w:szCs w:val="16"/>
            <w:lang w:val="en-US"/>
          </w:rPr>
          <w:t>mail</w:t>
        </w:r>
        <w:r w:rsidRPr="006E4A8C">
          <w:rPr>
            <w:rStyle w:val="Hyperlink"/>
            <w:rFonts w:ascii="Arial" w:hAnsi="Arial" w:cs="Arial"/>
            <w:sz w:val="16"/>
            <w:szCs w:val="16"/>
          </w:rPr>
          <w:t>.</w:t>
        </w:r>
        <w:r w:rsidRPr="006E4A8C">
          <w:rPr>
            <w:rStyle w:val="Hyperlink"/>
            <w:rFonts w:ascii="Arial" w:hAnsi="Arial" w:cs="Arial"/>
            <w:sz w:val="16"/>
            <w:szCs w:val="16"/>
            <w:lang w:val="en-US"/>
          </w:rPr>
          <w:t>ru</w:t>
        </w:r>
      </w:hyperlink>
    </w:p>
    <w:p w:rsidR="00D4174E" w:rsidRPr="007C55FE" w:rsidRDefault="00D4174E" w:rsidP="007C55F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</w:t>
      </w:r>
    </w:p>
    <w:p w:rsidR="00D4174E" w:rsidRPr="007C55FE" w:rsidRDefault="00D4174E" w:rsidP="007C55FE">
      <w:pPr>
        <w:rPr>
          <w:rFonts w:ascii="Arial" w:hAnsi="Arial" w:cs="Arial"/>
          <w:b/>
          <w:bCs/>
          <w:sz w:val="24"/>
          <w:szCs w:val="24"/>
          <w:lang/>
        </w:rPr>
      </w:pPr>
      <w:r>
        <w:rPr>
          <w:rFonts w:ascii="Arial" w:hAnsi="Arial" w:cs="Arial"/>
          <w:b/>
          <w:bCs/>
          <w:sz w:val="24"/>
          <w:szCs w:val="24"/>
          <w:lang/>
        </w:rPr>
        <w:t xml:space="preserve">                                                 </w:t>
      </w:r>
      <w:r w:rsidRPr="007C55FE">
        <w:rPr>
          <w:rFonts w:ascii="Arial" w:hAnsi="Arial" w:cs="Arial"/>
          <w:b/>
          <w:bCs/>
          <w:sz w:val="24"/>
          <w:szCs w:val="24"/>
          <w:lang/>
        </w:rPr>
        <w:t>ПОСТАНОВЛЕНИЕ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27"/>
      </w:tblGrid>
      <w:tr w:rsidR="00D4174E" w:rsidRPr="007C55FE">
        <w:tc>
          <w:tcPr>
            <w:tcW w:w="4818" w:type="dxa"/>
          </w:tcPr>
          <w:p w:rsidR="00D4174E" w:rsidRPr="007C55FE" w:rsidRDefault="00D4174E" w:rsidP="007C55FE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7C55FE">
              <w:rPr>
                <w:rFonts w:ascii="Arial" w:hAnsi="Arial" w:cs="Arial"/>
                <w:sz w:val="24"/>
                <w:szCs w:val="24"/>
                <w:lang/>
              </w:rPr>
              <w:t xml:space="preserve">от </w:t>
            </w:r>
            <w:r w:rsidRPr="007C55FE">
              <w:rPr>
                <w:rFonts w:ascii="Arial" w:hAnsi="Arial" w:cs="Arial"/>
                <w:sz w:val="24"/>
                <w:szCs w:val="24"/>
                <w:lang/>
              </w:rPr>
              <w:softHyphen/>
            </w:r>
            <w:r w:rsidRPr="007C55FE">
              <w:rPr>
                <w:rFonts w:ascii="Arial" w:hAnsi="Arial" w:cs="Arial"/>
                <w:sz w:val="24"/>
                <w:szCs w:val="24"/>
                <w:lang/>
              </w:rPr>
              <w:softHyphen/>
              <w:t xml:space="preserve">                 2018г</w:t>
            </w:r>
          </w:p>
        </w:tc>
        <w:tc>
          <w:tcPr>
            <w:tcW w:w="4827" w:type="dxa"/>
          </w:tcPr>
          <w:p w:rsidR="00D4174E" w:rsidRPr="007C55FE" w:rsidRDefault="00D4174E" w:rsidP="007C55FE">
            <w:pPr>
              <w:rPr>
                <w:rFonts w:ascii="Arial" w:hAnsi="Arial" w:cs="Arial"/>
                <w:sz w:val="24"/>
                <w:szCs w:val="24"/>
                <w:lang/>
              </w:rPr>
            </w:pPr>
            <w:r w:rsidRPr="007C55FE">
              <w:rPr>
                <w:rFonts w:ascii="Arial" w:hAnsi="Arial" w:cs="Arial"/>
                <w:sz w:val="24"/>
                <w:szCs w:val="24"/>
                <w:lang/>
              </w:rPr>
              <w:t xml:space="preserve">                 №</w:t>
            </w:r>
          </w:p>
        </w:tc>
      </w:tr>
    </w:tbl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«Об утверждении  административного регламента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предоставления муниципальной услуги «Принятие документов,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а также выдача решений о переводе или об отказе в переводе жилого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помещения в нежилое или нежилого помещения в жилое помещение»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ПОСТАНОВЛЯЕТ: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 Утвердить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согласно приложению.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>
        <w:rPr>
          <w:rFonts w:ascii="Arial" w:hAnsi="Arial" w:cs="Arial"/>
          <w:sz w:val="24"/>
          <w:szCs w:val="24"/>
        </w:rPr>
        <w:t xml:space="preserve"> </w:t>
      </w:r>
      <w:r w:rsidRPr="007C55FE">
        <w:rPr>
          <w:rFonts w:ascii="Arial" w:hAnsi="Arial" w:cs="Arial"/>
          <w:sz w:val="24"/>
          <w:szCs w:val="24"/>
        </w:rPr>
        <w:t>обнародовать в установленных местах и разместить в сети Интернет на сайте Торгунского сельского поселения.</w:t>
      </w:r>
    </w:p>
    <w:p w:rsidR="00D4174E" w:rsidRPr="007C55FE" w:rsidRDefault="00D4174E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 Признать утратившим силу постановление администрации Торгунского  сельского поселения от 12.11.2013 №91 «Об  утверждении Административного регламента </w:t>
      </w:r>
      <w:r w:rsidRPr="007C55FE">
        <w:rPr>
          <w:rFonts w:ascii="Arial" w:hAnsi="Arial" w:cs="Arial"/>
          <w:color w:val="000000"/>
          <w:sz w:val="24"/>
          <w:szCs w:val="24"/>
        </w:rPr>
        <w:t>предоставления администрацией Торгунского сельского поселения Старополтавского муниципального района Волгоградской области муниципальной услуги «</w:t>
      </w:r>
      <w:r w:rsidRPr="007C55FE">
        <w:rPr>
          <w:rFonts w:ascii="Arial" w:hAnsi="Arial" w:cs="Arial"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Pr="007C55F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7C55FE">
        <w:rPr>
          <w:rFonts w:ascii="Arial" w:hAnsi="Arial" w:cs="Arial"/>
          <w:sz w:val="24"/>
          <w:szCs w:val="24"/>
        </w:rPr>
        <w:t>постановление. №4  от 25.01.2016г</w:t>
      </w:r>
      <w:r w:rsidRPr="007C55FE">
        <w:rPr>
          <w:rFonts w:ascii="Arial" w:hAnsi="Arial" w:cs="Arial"/>
          <w:color w:val="000000"/>
          <w:sz w:val="24"/>
          <w:szCs w:val="24"/>
        </w:rPr>
        <w:t>«О  внесении изменений в постановление администрации Торгунского сельского поселения от 12.11.2013 № 91 «Об утверждении административного регламента предоставления муниципальной услуги «</w:t>
      </w:r>
      <w:r w:rsidRPr="007C55FE">
        <w:rPr>
          <w:rFonts w:ascii="Arial" w:hAnsi="Arial" w:cs="Arial"/>
          <w:sz w:val="24"/>
          <w:szCs w:val="24"/>
        </w:rPr>
        <w:t xml:space="preserve">Принятие документов, а также выдача решений о переводе или об отказе в переводе жилого помещения в нежилое или нежилого помещения в жилое помещение», постановление № 62 от 09.03.2016г </w:t>
      </w:r>
      <w:r w:rsidRPr="007C55FE">
        <w:rPr>
          <w:rFonts w:ascii="Arial" w:hAnsi="Arial" w:cs="Arial"/>
          <w:color w:val="000000"/>
          <w:sz w:val="24"/>
          <w:szCs w:val="24"/>
        </w:rPr>
        <w:t>«О  внесении изменений в постановление администрации Торгунского сельского поселения от 12.11.2013 № 91 «Об утверждении административного регламента предоставления муниципальной услуги «</w:t>
      </w:r>
      <w:r w:rsidRPr="007C55FE">
        <w:rPr>
          <w:rFonts w:ascii="Arial" w:hAnsi="Arial" w:cs="Arial"/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 Ответственность за исполнение  данного  постановления  оставляю за собой.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Глава Торгунского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сельского поселения</w:t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</w:r>
      <w:r w:rsidRPr="007C55FE">
        <w:rPr>
          <w:rFonts w:ascii="Arial" w:hAnsi="Arial" w:cs="Arial"/>
          <w:sz w:val="24"/>
          <w:szCs w:val="24"/>
        </w:rPr>
        <w:tab/>
        <w:t>И.Б.Шавленов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Default="00D4174E" w:rsidP="00332E52">
      <w:pPr>
        <w:pStyle w:val="ConsPlusNormal0"/>
        <w:pageBreakBefore/>
        <w:tabs>
          <w:tab w:val="left" w:pos="3285"/>
          <w:tab w:val="right" w:pos="10205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Утвержден</w:t>
      </w:r>
    </w:p>
    <w:p w:rsidR="00D4174E" w:rsidRDefault="00D4174E" w:rsidP="00332E52">
      <w:pPr>
        <w:pStyle w:val="ConsPlusNormal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 администрации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Торгунского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Старополтавского</w:t>
      </w:r>
    </w:p>
    <w:p w:rsidR="00D4174E" w:rsidRDefault="00D4174E" w:rsidP="00332E52">
      <w:pPr>
        <w:pStyle w:val="ConsPlusNormal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 Волгоградской  области</w:t>
      </w:r>
    </w:p>
    <w:p w:rsidR="00D4174E" w:rsidRPr="007078D1" w:rsidRDefault="00D4174E" w:rsidP="00332E52">
      <w:pPr>
        <w:pStyle w:val="ConsPlusNormal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от              </w:t>
      </w:r>
      <w:r w:rsidRPr="007078D1">
        <w:rPr>
          <w:rFonts w:ascii="Times New Roman" w:hAnsi="Times New Roman" w:cs="Times New Roman"/>
          <w:color w:val="FF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7078D1">
        <w:rPr>
          <w:rFonts w:ascii="Times New Roman" w:hAnsi="Times New Roman" w:cs="Times New Roman"/>
          <w:color w:val="FF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078D1">
        <w:rPr>
          <w:rFonts w:ascii="Times New Roman" w:hAnsi="Times New Roman" w:cs="Times New Roman"/>
          <w:color w:val="FF0000"/>
          <w:sz w:val="24"/>
          <w:szCs w:val="24"/>
        </w:rPr>
        <w:t xml:space="preserve">№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b/>
          <w:bCs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b/>
          <w:bCs/>
          <w:sz w:val="24"/>
          <w:szCs w:val="24"/>
        </w:rPr>
      </w:pPr>
    </w:p>
    <w:p w:rsidR="00D4174E" w:rsidRPr="007C55FE" w:rsidRDefault="00D4174E" w:rsidP="00332E5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4174E" w:rsidRDefault="00D4174E" w:rsidP="00332E5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32E52">
        <w:rPr>
          <w:rFonts w:ascii="Arial" w:hAnsi="Arial" w:cs="Arial"/>
          <w:b/>
          <w:bCs/>
          <w:sz w:val="24"/>
          <w:szCs w:val="24"/>
        </w:rPr>
        <w:t>Административный регламент</w:t>
      </w:r>
    </w:p>
    <w:p w:rsidR="00D4174E" w:rsidRPr="00332E52" w:rsidRDefault="00D4174E" w:rsidP="00332E5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32E52">
        <w:rPr>
          <w:rFonts w:ascii="Arial" w:hAnsi="Arial" w:cs="Arial"/>
          <w:b/>
          <w:bCs/>
          <w:sz w:val="24"/>
          <w:szCs w:val="24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 Общие положения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1.1. Предмет регулирования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Настоящий административный регламент устанавливает порядок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Торгунского  сельского  поселения.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1.2.  Заявителями на получение муниципальной услуги являются собственники помещений или уполномоченные ими лица.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1.3.1 Сведения о месте нахождения, контактных телефонах и графике работы Администрации Торгунского  сельского  поселения, организаций, участвующих в предоставлении муниципальной услуги, многофункционального центра  (далее – МФЦ):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тел</w:t>
      </w:r>
      <w:r>
        <w:rPr>
          <w:rFonts w:ascii="Arial" w:hAnsi="Arial" w:cs="Arial"/>
          <w:sz w:val="24"/>
          <w:szCs w:val="24"/>
        </w:rPr>
        <w:t>ефон  8 (844-93)4—63-53; 4-63-67;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электронная почта : </w:t>
      </w:r>
      <w:r>
        <w:rPr>
          <w:rFonts w:ascii="Arial" w:hAnsi="Arial" w:cs="Arial"/>
          <w:sz w:val="24"/>
          <w:szCs w:val="24"/>
          <w:lang w:val="en-US"/>
        </w:rPr>
        <w:t>torgunsp</w:t>
      </w:r>
      <w:r w:rsidRPr="007C55FE">
        <w:rPr>
          <w:rFonts w:ascii="Arial" w:hAnsi="Arial" w:cs="Arial"/>
          <w:sz w:val="24"/>
          <w:szCs w:val="24"/>
        </w:rPr>
        <w:t>@</w:t>
      </w:r>
      <w:r>
        <w:rPr>
          <w:rFonts w:ascii="Arial" w:hAnsi="Arial" w:cs="Arial"/>
          <w:sz w:val="24"/>
          <w:szCs w:val="24"/>
          <w:lang w:val="en-US"/>
        </w:rPr>
        <w:t>mail</w:t>
      </w:r>
      <w:r w:rsidRPr="007C55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ru</w:t>
      </w:r>
      <w:r w:rsidRPr="007C55FE">
        <w:rPr>
          <w:rFonts w:ascii="Arial" w:hAnsi="Arial" w:cs="Arial"/>
          <w:sz w:val="24"/>
          <w:szCs w:val="24"/>
        </w:rPr>
        <w:t xml:space="preserve">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адрес: 40420</w:t>
      </w:r>
      <w:r w:rsidRPr="007C55FE">
        <w:rPr>
          <w:rFonts w:ascii="Arial" w:hAnsi="Arial" w:cs="Arial"/>
          <w:sz w:val="24"/>
          <w:szCs w:val="24"/>
        </w:rPr>
        <w:t xml:space="preserve">2 Волгоградская область Старополтавский район </w:t>
      </w:r>
      <w:r>
        <w:rPr>
          <w:rFonts w:ascii="Arial" w:hAnsi="Arial" w:cs="Arial"/>
          <w:sz w:val="24"/>
          <w:szCs w:val="24"/>
        </w:rPr>
        <w:t>, пос.Торгун ул.Почтовая,15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Торгунского сельского поселения;  </w:t>
      </w:r>
    </w:p>
    <w:p w:rsidR="00D4174E" w:rsidRPr="00332E52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-сеть Интернет на официальный сайт </w:t>
      </w:r>
      <w:r w:rsidRPr="007C55FE">
        <w:rPr>
          <w:rFonts w:ascii="Arial" w:hAnsi="Arial" w:cs="Arial"/>
          <w:color w:val="FF0000"/>
          <w:sz w:val="24"/>
          <w:szCs w:val="24"/>
        </w:rPr>
        <w:t xml:space="preserve">: </w:t>
      </w:r>
      <w:r w:rsidRPr="00EC0D90">
        <w:rPr>
          <w:color w:val="FF0000"/>
          <w:lang w:val="en-US"/>
        </w:rPr>
        <w:t>torgunskoe</w:t>
      </w:r>
      <w:r w:rsidRPr="00812F91">
        <w:rPr>
          <w:color w:val="FF0000"/>
        </w:rPr>
        <w:t>-</w:t>
      </w:r>
      <w:r w:rsidRPr="00EC0D90">
        <w:rPr>
          <w:color w:val="FF0000"/>
          <w:lang w:val="en-US"/>
        </w:rPr>
        <w:t>sp</w:t>
      </w:r>
      <w:r w:rsidRPr="00812F91">
        <w:rPr>
          <w:color w:val="FF0000"/>
        </w:rPr>
        <w:t>.</w:t>
      </w:r>
      <w:r w:rsidRPr="00EC0D90">
        <w:rPr>
          <w:color w:val="FF0000"/>
          <w:lang w:val="en-US"/>
        </w:rPr>
        <w:t>ru</w:t>
      </w:r>
      <w:r w:rsidRPr="00812F91">
        <w:rPr>
          <w:color w:val="FF0000"/>
        </w:rPr>
        <w:t>.</w:t>
      </w:r>
      <w:r w:rsidRPr="00A403D6">
        <w:t>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Телефон  Центра « Мои документы» 8 (844-93)4-43-85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Адрес: 404211. с.Старая Полтавка, ул.Ленина 13 «а»/1 Волгоградская область Старополтавский район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Режим работы  : без перерыва на обед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Понедельник 8:00-20:00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Вторник, пятница 8:00-18:00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Суббота 9:00 -14:00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Воскресенье  - выходной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непосредственно в Администрации Торгунского  сельского  поселения (информационные стенды, устное информирование по телефону, а также на личном приеме муниципальными служащими Администрации Торгунского  сельского  поселения;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 почте, в том числе электронной (</w:t>
      </w:r>
      <w:r>
        <w:rPr>
          <w:rFonts w:ascii="Arial" w:hAnsi="Arial" w:cs="Arial"/>
          <w:sz w:val="24"/>
          <w:szCs w:val="24"/>
          <w:lang w:val="en-US"/>
        </w:rPr>
        <w:t>torgunsp</w:t>
      </w:r>
      <w:r w:rsidRPr="007C55FE">
        <w:rPr>
          <w:rFonts w:ascii="Arial" w:hAnsi="Arial" w:cs="Arial"/>
          <w:sz w:val="24"/>
          <w:szCs w:val="24"/>
        </w:rPr>
        <w:t>@</w:t>
      </w:r>
      <w:r>
        <w:rPr>
          <w:rFonts w:ascii="Arial" w:hAnsi="Arial" w:cs="Arial"/>
          <w:sz w:val="24"/>
          <w:szCs w:val="24"/>
          <w:lang w:val="en-US"/>
        </w:rPr>
        <w:t>mail</w:t>
      </w:r>
      <w:r w:rsidRPr="007C55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ru</w:t>
      </w:r>
      <w:r w:rsidRPr="007C55FE">
        <w:rPr>
          <w:rFonts w:ascii="Arial" w:hAnsi="Arial" w:cs="Arial"/>
          <w:sz w:val="24"/>
          <w:szCs w:val="24"/>
        </w:rPr>
        <w:t>.), в случае письменного обращения заявителя;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сети Интернет на официальном сайте Администрации Торгунского  сельского  поселения (</w:t>
      </w:r>
      <w:r w:rsidRPr="00EC0D90">
        <w:rPr>
          <w:color w:val="FF0000"/>
          <w:lang w:val="en-US"/>
        </w:rPr>
        <w:t>torgunskoe</w:t>
      </w:r>
      <w:r w:rsidRPr="00812F91">
        <w:rPr>
          <w:color w:val="FF0000"/>
        </w:rPr>
        <w:t>-</w:t>
      </w:r>
      <w:r w:rsidRPr="00EC0D90">
        <w:rPr>
          <w:color w:val="FF0000"/>
          <w:lang w:val="en-US"/>
        </w:rPr>
        <w:t>sp</w:t>
      </w:r>
      <w:r w:rsidRPr="00812F91">
        <w:rPr>
          <w:color w:val="FF0000"/>
        </w:rPr>
        <w:t>.</w:t>
      </w:r>
      <w:r w:rsidRPr="00EC0D90">
        <w:rPr>
          <w:color w:val="FF0000"/>
          <w:lang w:val="en-US"/>
        </w:rPr>
        <w:t>ru</w:t>
      </w:r>
      <w:r w:rsidRPr="00812F91">
        <w:rPr>
          <w:color w:val="FF0000"/>
        </w:rPr>
        <w:t>.</w:t>
      </w:r>
      <w:r w:rsidRPr="00A403D6">
        <w:t>.</w:t>
      </w:r>
      <w:r w:rsidRPr="007C55FE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7" w:history="1"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www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volgograd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  <w:r w:rsidRPr="007C55FE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8" w:history="1"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www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gosuslugi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  <w:r w:rsidRPr="007C55FE">
        <w:rPr>
          <w:rFonts w:ascii="Arial" w:hAnsi="Arial" w:cs="Arial"/>
          <w:sz w:val="24"/>
          <w:szCs w:val="24"/>
        </w:rPr>
        <w:t>).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 Стандарт предоставления муниципальной услуги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2.1.  Наименование муниципальной услуги –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Торгунского  сельского </w:t>
      </w:r>
      <w:r w:rsidRPr="007C55FE">
        <w:rPr>
          <w:rFonts w:ascii="Arial" w:hAnsi="Arial" w:cs="Arial"/>
          <w:sz w:val="24"/>
          <w:szCs w:val="24"/>
          <w:u w:val="single"/>
        </w:rPr>
        <w:t xml:space="preserve"> </w:t>
      </w:r>
      <w:r w:rsidRPr="007C55FE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2.3. Результатом предоставления муниципальной услуги является: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решение о переводе жилого помещения в нежилое помещение и нежилого помещения в жилое помещение в форме уведомления;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решение об отказе в переводе жилого помещения в нежилое помещение и нежилого помещения в жилое помещение в форме уведомления.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2.4. Срок предоставления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Решение о переводе или об отказе в переводе помещения принимается уполномоченным органом не позднее чем через сорок пять дней со дня представления документов, обязанность по представлению которых возложена на заявителя.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2.5. Правовой основой для предоставления муниципальной услуги являются следующие нормативные правовые акты: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bookmarkStart w:id="0" w:name="Par104"/>
      <w:bookmarkEnd w:id="0"/>
      <w:r w:rsidRPr="007C55FE">
        <w:rPr>
          <w:rFonts w:ascii="Arial" w:hAnsi="Arial" w:cs="Arial"/>
          <w:sz w:val="24"/>
          <w:szCs w:val="24"/>
        </w:rPr>
        <w:t>Правовыми основаниями для предоставления муниципальной услуги являются следующие нормативные правовые акты: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Конституция Российской Федерации («Российская газета», № 7, 21.01.2009, Собрание законодательства Российской Федерации, 26.01.2009,      № 4, ст. 445, «Парламентская газета», № 4, 23 - 29.01.2009);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Градостроительный кодекс Российской Федерации («Российская газета», № 290, 30.12.2004, «Собрание законодательства РФ», 03.01.2005, № 1 (часть 1), ст. 16, «Парламентская газета», № 5-6, 14.01.2005);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Правительства РФ от 10.08.2005 № 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РФ», 15.08.2005, № 33, ст. 3430, «Российская газета»,     № 180, 17.08.2005);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распоряжение Правительства Российской Федерации от 17.12.2009    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газета", № 247, 23.12.2009, «Собрание законодательства РФ», 28.12.2009, № 52 (2 ч.), ст. 6626);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«Волгоградская правда», № 175, 17.11.2015);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Устав Администрации Торгунского  сельского  поселения.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2.6.1. Исчерпывающий перечень документов, необходимых в соответствии </w:t>
      </w:r>
      <w:r w:rsidRPr="007C55FE">
        <w:rPr>
          <w:rFonts w:ascii="Arial" w:hAnsi="Arial" w:cs="Arial"/>
          <w:sz w:val="24"/>
          <w:szCs w:val="24"/>
        </w:rPr>
        <w:br/>
        <w:t xml:space="preserve">с законодательными и иными нормативными правовыми актами </w:t>
      </w:r>
      <w:r w:rsidRPr="007C55FE">
        <w:rPr>
          <w:rFonts w:ascii="Arial" w:hAnsi="Arial" w:cs="Arial"/>
          <w:sz w:val="24"/>
          <w:szCs w:val="24"/>
        </w:rPr>
        <w:br/>
        <w:t>для предоставления муниципальной услуги, подлежащих представлению заявителями: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заявление о переводе помещения (далее – заявление);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Торгунского  сельского  поселения без необходимости дополнительной подачи заявления в какой-либо иной форме.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2.6.2. Перечень документов (сведений), которые заявитель вправе представить по собственной инициативе: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 поэтажный план дома, в котором находится переводимое помещение.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D4174E" w:rsidRPr="007C55FE" w:rsidRDefault="00D4174E" w:rsidP="007C55FE">
      <w:pPr>
        <w:rPr>
          <w:rFonts w:ascii="Arial" w:hAnsi="Arial" w:cs="Arial"/>
          <w:strike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2.6.3. Заявление и документы, указанные в пунктах 2.6.1,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</w:t>
      </w:r>
      <w:r w:rsidRPr="007C55FE">
        <w:rPr>
          <w:rFonts w:ascii="Arial" w:hAnsi="Arial" w:cs="Arial"/>
          <w:strike/>
          <w:sz w:val="24"/>
          <w:szCs w:val="24"/>
        </w:rPr>
        <w:t xml:space="preserve">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9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статьей 11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2.8. Основания для приостановления предоставления муниципальной услуги отсутствуют.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Отказ в переводе жилого помещения в нежилое помещение или нежилого помещения в жилое помещение допускается в случаях: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поступления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настоящего административного регламента,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подпунктом 2.6.2 настоящего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представления документов в ненадлежащий орган;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несоответствия проекта переустройства и (или) перепланировки жилого помещения требованиям законодательства;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несоблюдения предусмотренных Жилищным кодексом Российской Федерации и законодательством о градостроительной деятельности условий перевода помещения</w:t>
      </w:r>
      <w:r w:rsidRPr="007C55FE">
        <w:rPr>
          <w:rFonts w:ascii="Arial" w:hAnsi="Arial" w:cs="Arial"/>
          <w:color w:val="FF0000"/>
          <w:sz w:val="24"/>
          <w:szCs w:val="24"/>
        </w:rPr>
        <w:t>*</w:t>
      </w:r>
      <w:r w:rsidRPr="007C55FE">
        <w:rPr>
          <w:rFonts w:ascii="Arial" w:hAnsi="Arial" w:cs="Arial"/>
          <w:sz w:val="24"/>
          <w:szCs w:val="24"/>
        </w:rPr>
        <w:t>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2.9. Муниципальная услуга предоставляется  бесплатно.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       - на личном приеме граждан  –  не  более 20** минут;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3** дней со дня поступления в уполномоченный орган.       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(**срок регистрации заявления не должен превышать 3 дней).</w:t>
      </w:r>
    </w:p>
    <w:p w:rsidR="00D4174E" w:rsidRPr="007C55FE" w:rsidRDefault="00D4174E" w:rsidP="007C55FE">
      <w:pPr>
        <w:rPr>
          <w:rFonts w:ascii="Arial" w:hAnsi="Arial" w:cs="Arial"/>
          <w:color w:val="FF0000"/>
          <w:sz w:val="24"/>
          <w:szCs w:val="24"/>
        </w:rPr>
      </w:pPr>
      <w:r w:rsidRPr="007C55FE">
        <w:rPr>
          <w:rFonts w:ascii="Arial" w:hAnsi="Arial" w:cs="Arial"/>
          <w:color w:val="FF0000"/>
          <w:sz w:val="24"/>
          <w:szCs w:val="24"/>
        </w:rPr>
        <w:t>_______________</w:t>
      </w:r>
    </w:p>
    <w:p w:rsidR="00D4174E" w:rsidRPr="007C55FE" w:rsidRDefault="00D4174E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color w:val="FF0000"/>
          <w:sz w:val="24"/>
          <w:szCs w:val="24"/>
        </w:rPr>
        <w:t xml:space="preserve">* </w:t>
      </w: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>к случаям несоблюдения предусмотренных Жилищным кодексом Российской Федерации и законодательством о градостроительной деятельности условий перевода помещения относятся:</w:t>
      </w:r>
    </w:p>
    <w:p w:rsidR="00D4174E" w:rsidRPr="007C55FE" w:rsidRDefault="00D4174E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перевод жилого помещения в нежилое помещение,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лиц;</w:t>
      </w:r>
    </w:p>
    <w:p w:rsidR="00D4174E" w:rsidRPr="007C55FE" w:rsidRDefault="00D4174E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перевод нежилого помещения в жилое помещение, если такое помещение не отвечает </w:t>
      </w:r>
      <w:hyperlink r:id="rId10" w:history="1">
        <w:r w:rsidRPr="007C55FE">
          <w:rPr>
            <w:rStyle w:val="Hyperlink"/>
            <w:rFonts w:ascii="Arial" w:hAnsi="Arial" w:cs="Arial"/>
            <w:i/>
            <w:iCs/>
            <w:color w:val="FF0000"/>
            <w:sz w:val="24"/>
            <w:szCs w:val="24"/>
          </w:rPr>
          <w:t>требованиям</w:t>
        </w:r>
      </w:hyperlink>
      <w:r w:rsidRPr="007C55FE">
        <w:rPr>
          <w:rFonts w:ascii="Arial" w:hAnsi="Arial" w:cs="Arial"/>
          <w:i/>
          <w:iCs/>
          <w:color w:val="FF0000"/>
          <w:sz w:val="24"/>
          <w:szCs w:val="24"/>
        </w:rPr>
        <w:t>, которым должно отвечать жилое помещение и которые установлены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лиц;</w:t>
      </w:r>
    </w:p>
    <w:p w:rsidR="00D4174E" w:rsidRPr="007C55FE" w:rsidRDefault="00D4174E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перевод квартиры в многоквартирном доме в нежилое помещение, если такая квартира расположена на первом этаже указанного дома или выше первого этажа, при этом помещения, расположенные непосредственно под квартирой, переводимой в нежилое помещение, являются жилыми;</w:t>
      </w:r>
    </w:p>
    <w:p w:rsidR="00D4174E" w:rsidRPr="007C55FE" w:rsidRDefault="00D4174E" w:rsidP="007C55FE">
      <w:pPr>
        <w:rPr>
          <w:rFonts w:ascii="Arial" w:hAnsi="Arial" w:cs="Arial"/>
          <w:i/>
          <w:iCs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перевод жилого помещения в наемном доме социального использования в нежилое помещение;</w:t>
      </w:r>
    </w:p>
    <w:p w:rsidR="00D4174E" w:rsidRPr="007C55FE" w:rsidRDefault="00D4174E" w:rsidP="007C55FE">
      <w:pPr>
        <w:rPr>
          <w:rFonts w:ascii="Arial" w:hAnsi="Arial" w:cs="Arial"/>
          <w:color w:val="FF0000"/>
          <w:sz w:val="24"/>
          <w:szCs w:val="24"/>
        </w:rPr>
      </w:pPr>
      <w:r w:rsidRPr="007C55FE">
        <w:rPr>
          <w:rFonts w:ascii="Arial" w:hAnsi="Arial" w:cs="Arial"/>
          <w:i/>
          <w:iCs/>
          <w:color w:val="FF0000"/>
          <w:sz w:val="24"/>
          <w:szCs w:val="24"/>
        </w:rPr>
        <w:t xml:space="preserve"> отсутствие согласия собственников помещений либо решения общего собрания собственников помещений в многоквартирном доме на реконструкцию и использование общего имущества многоквартирного дома (конструктивных элементов здания, земельного участка), если перевод жилого помещения в нежилое связан с необходимостью проведения работ по реконструкции многоквартирного дома либо с предоставлением заявителю в этих</w:t>
      </w:r>
      <w:r w:rsidRPr="007C55FE">
        <w:rPr>
          <w:rFonts w:ascii="Arial" w:hAnsi="Arial" w:cs="Arial"/>
          <w:color w:val="FF0000"/>
          <w:sz w:val="24"/>
          <w:szCs w:val="24"/>
        </w:rPr>
        <w:t xml:space="preserve"> целях части общего земельного участка. 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11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правилам и нормативам</w:t>
        </w:r>
      </w:hyperlink>
      <w:r w:rsidRPr="007C55FE">
        <w:rPr>
          <w:rFonts w:ascii="Arial" w:hAnsi="Arial" w:cs="Arial"/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Вход и выход из помещений оборудуются соответствующими указателями.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2.12.2. Требования к местам ожидания.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2.12.3. Требования к местам приема заявителей.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2.12.4. Требования к информационным стендам.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текст настоящего Административного регламента;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информация о порядке исполнения муниципальной услуги;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формы и образцы документов для заполнения.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справочные телефоны;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адреса электронной почты и адреса Интернет-сайтов;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12" w:history="1"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www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volgograd</w:t>
        </w:r>
        <w:r w:rsidRPr="007C55FE">
          <w:rPr>
            <w:rStyle w:val="Hyperlink"/>
            <w:rFonts w:ascii="Arial" w:hAnsi="Arial" w:cs="Arial"/>
            <w:sz w:val="24"/>
            <w:szCs w:val="24"/>
          </w:rPr>
          <w:t>.</w:t>
        </w:r>
        <w:r w:rsidRPr="007C55FE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  <w:r w:rsidRPr="007C55FE">
        <w:rPr>
          <w:rFonts w:ascii="Arial" w:hAnsi="Arial" w:cs="Arial"/>
          <w:sz w:val="24"/>
          <w:szCs w:val="24"/>
        </w:rPr>
        <w:t xml:space="preserve">), а также на официальном сайте уполномоченного органа (адрес сайта </w:t>
      </w:r>
      <w:r w:rsidRPr="007C55FE">
        <w:rPr>
          <w:rFonts w:ascii="Arial" w:hAnsi="Arial" w:cs="Arial"/>
          <w:sz w:val="24"/>
          <w:szCs w:val="24"/>
          <w:lang w:val="en-US"/>
        </w:rPr>
        <w:t>v</w:t>
      </w:r>
      <w:r w:rsidRPr="007C55FE">
        <w:rPr>
          <w:rFonts w:ascii="Arial" w:hAnsi="Arial" w:cs="Arial"/>
          <w:sz w:val="24"/>
          <w:szCs w:val="24"/>
        </w:rPr>
        <w:t>.</w:t>
      </w:r>
      <w:r w:rsidRPr="007C55FE">
        <w:rPr>
          <w:rFonts w:ascii="Arial" w:hAnsi="Arial" w:cs="Arial"/>
          <w:sz w:val="24"/>
          <w:szCs w:val="24"/>
          <w:lang w:val="en-US"/>
        </w:rPr>
        <w:t>vodyanka</w:t>
      </w:r>
      <w:r w:rsidRPr="007C55FE">
        <w:rPr>
          <w:rFonts w:ascii="Arial" w:hAnsi="Arial" w:cs="Arial"/>
          <w:sz w:val="24"/>
          <w:szCs w:val="24"/>
        </w:rPr>
        <w:t>.</w:t>
      </w:r>
      <w:r w:rsidRPr="007C55FE">
        <w:rPr>
          <w:rFonts w:ascii="Arial" w:hAnsi="Arial" w:cs="Arial"/>
          <w:sz w:val="24"/>
          <w:szCs w:val="24"/>
          <w:lang w:val="en-US"/>
        </w:rPr>
        <w:t>ru</w:t>
      </w:r>
      <w:r w:rsidRPr="007C55FE">
        <w:rPr>
          <w:rFonts w:ascii="Arial" w:hAnsi="Arial" w:cs="Arial"/>
          <w:sz w:val="24"/>
          <w:szCs w:val="24"/>
        </w:rPr>
        <w:t>).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оказание должностными лицами Администрации Торгунского  сельского 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допуск сурдопереводчика и тифлосурдопереводчика;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оказание должностными лицами Администрации Торгунского  сельского 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2.13.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уполномоченного органа и должностных лиц уполномоченного органа.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2"/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 Состав, последовательность и сроки выполнения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административных процедур, требования к порядку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их выполнения, в том числе особенности выполнения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D4174E" w:rsidRPr="007C55FE" w:rsidRDefault="00D4174E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7C55FE">
        <w:rPr>
          <w:rFonts w:ascii="Arial" w:hAnsi="Arial" w:cs="Arial"/>
          <w:color w:val="000000"/>
          <w:sz w:val="24"/>
          <w:szCs w:val="24"/>
        </w:rPr>
        <w:t>в переводе</w:t>
      </w:r>
      <w:r w:rsidRPr="007C55FE">
        <w:rPr>
          <w:rFonts w:ascii="Arial" w:hAnsi="Arial" w:cs="Arial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7C55FE">
        <w:rPr>
          <w:rFonts w:ascii="Arial" w:hAnsi="Arial" w:cs="Arial"/>
          <w:color w:val="000000"/>
          <w:sz w:val="24"/>
          <w:szCs w:val="24"/>
        </w:rPr>
        <w:t>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3.1. </w:t>
      </w:r>
      <w:r w:rsidRPr="007C55FE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7C55FE">
        <w:rPr>
          <w:rFonts w:ascii="Arial" w:hAnsi="Arial" w:cs="Arial"/>
          <w:sz w:val="24"/>
          <w:szCs w:val="24"/>
        </w:rPr>
        <w:t>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3.1.2. При приеме документов должностное лицо Администрации Торгунского  сельского  поселения, ответственное за прием и регистрацию заявления, заверяет копии документов, представленных заявителем в подлиннике.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3.1.3. Должностное лицо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Заявление и прилагаемые к нему документы, поступившие в Администрации Торгунского  сельского  поселения в электронном виде, регистрируются в общем порядке.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3.1.5.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процедуры::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 на личном приеме граждан  –  не  более 20 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3"/>
      </w:r>
      <w:r w:rsidRPr="007C55FE">
        <w:rPr>
          <w:rFonts w:ascii="Arial" w:hAnsi="Arial" w:cs="Arial"/>
          <w:sz w:val="24"/>
          <w:szCs w:val="24"/>
        </w:rPr>
        <w:t xml:space="preserve"> минут;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- при поступлении заявления и документов по почте или через МФЦ – не более 3 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t>2</w:t>
      </w:r>
      <w:r w:rsidRPr="007C55FE">
        <w:rPr>
          <w:rFonts w:ascii="Arial" w:hAnsi="Arial" w:cs="Arial"/>
          <w:sz w:val="24"/>
          <w:szCs w:val="24"/>
        </w:rPr>
        <w:t xml:space="preserve"> дней со дня поступления в уполномоченный орган;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при поступлении заявления в электронной форме – 1 рабочий день.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- направление уведомления 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3.2. </w:t>
      </w:r>
      <w:r w:rsidRPr="007C55FE">
        <w:rPr>
          <w:rFonts w:ascii="Arial" w:hAnsi="Arial" w:cs="Arial"/>
          <w:sz w:val="24"/>
          <w:szCs w:val="24"/>
          <w:u w:val="single"/>
        </w:rPr>
        <w:t>Формирование и направление межведомственных запросов в органы (организации) , участвующие в предоставлении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3.2.3. Максимальный срок исполнения административной процедуры – 10 дней дня со дня окончания приема документов и регистрации заявления.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color w:val="000000"/>
          <w:sz w:val="24"/>
          <w:szCs w:val="24"/>
          <w:u w:val="single"/>
        </w:rPr>
      </w:pPr>
      <w:r w:rsidRPr="007C55FE">
        <w:rPr>
          <w:rFonts w:ascii="Arial" w:hAnsi="Arial" w:cs="Arial"/>
          <w:sz w:val="24"/>
          <w:szCs w:val="24"/>
          <w:u w:val="single"/>
        </w:rPr>
        <w:t xml:space="preserve">3.3.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7C55FE">
        <w:rPr>
          <w:rFonts w:ascii="Arial" w:hAnsi="Arial" w:cs="Arial"/>
          <w:color w:val="000000"/>
          <w:sz w:val="24"/>
          <w:szCs w:val="24"/>
          <w:u w:val="single"/>
        </w:rPr>
        <w:t>в переводе</w:t>
      </w:r>
      <w:r w:rsidRPr="007C55FE">
        <w:rPr>
          <w:rFonts w:ascii="Arial" w:hAnsi="Arial" w:cs="Arial"/>
          <w:sz w:val="24"/>
          <w:szCs w:val="24"/>
          <w:u w:val="single"/>
        </w:rPr>
        <w:t xml:space="preserve">  жилого помещения в нежилое помещение и нежилого помещения в жилое помещение</w:t>
      </w:r>
      <w:r w:rsidRPr="007C55FE">
        <w:rPr>
          <w:rFonts w:ascii="Arial" w:hAnsi="Arial" w:cs="Arial"/>
          <w:color w:val="000000"/>
          <w:sz w:val="24"/>
          <w:szCs w:val="24"/>
          <w:u w:val="single"/>
        </w:rPr>
        <w:t>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3.3.1. 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необходимых для предоставления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3.3.2. Должностное лицо уполномоченного органа, ответственное за предоставление муниципальной услуги, рассматривает представленные документы и информацию на предмет отсутствия (наличия) оснований отказа в предоставлении муниципальной услуги, предусмотренных </w:t>
      </w:r>
      <w:hyperlink r:id="rId13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пунктом 2.</w:t>
        </w:r>
      </w:hyperlink>
      <w:r w:rsidRPr="007C55FE">
        <w:rPr>
          <w:rFonts w:ascii="Arial" w:hAnsi="Arial" w:cs="Arial"/>
          <w:sz w:val="24"/>
          <w:szCs w:val="24"/>
        </w:rPr>
        <w:t>8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3.3.3. По итогам рассмотрения заявления уполномоченный орган: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принимает решение о переводе жилого помещения в нежилое помещение либо о переводе нежилого помещения в жилое помещение;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принимает решение об отказе в переводе жилого помещения в нежилое помещение либо о переводе нежилого помещения в жилое помещение при наличии оснований, предусмотренных пунктом 2.8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На основании принятого решения готовится уведомление, подтверждающее принятие одного из указанных в пункте 3.3.4 настоящего административного регламента решений, которое оформляется по форме, утвержденной Постановлением Правительства РФ от 10.08.2005 № 502 «Об утверждении формы уведомления о переводе (отказе в переводе) жилого (нежилого) помещения в нежилое (жилое) помещение».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уведомление должно содержать требование об их проведении, перечень иных работ, если их проведение необходимо.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Уведомление подтверждает окончание перевода помещения  и является основанием использования помещения в качестве жилого или нежилого помещения, если для такого использования не требуется проведения его переустройства, и (или) перепланировки, и (или) иных работ.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 уведомление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пунктом 2.6.1 настоящего административного регламента.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Завершение указанных переустройства, и (или) перепланировки, и (или) иных работ подтверждается актом приемочной комиссии, сформированной Администрацией Торгунского  сельского  поселения (далее – акт приемочной комиссии). Акт приемочной комиссии, подтверждающий завершение переустройства и (или) перепланировки, направляется Администрацией Торгунского  сельского  поселения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территориальные органы.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3.3.4. Уведомление о переводе (отказе в переводе) жилого (нежилого) помещения в нежилое (жилое) помещение выдается или направляется заявителю не позднее чем через три рабочих дня со дня принятия одного из решений о переводе либо отказе  в переводе помещения, при этом уведомление об отказе в переводе помещения должно содержать основания отказа с обязательной ссылкой на нарушения, предусмотренные пунктом 2.8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Одновременно с выдачей или направлением заявителю уведомления уполномоченный орган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D4174E" w:rsidRPr="007C55FE" w:rsidRDefault="00D4174E" w:rsidP="007C55FE">
      <w:pPr>
        <w:rPr>
          <w:rFonts w:ascii="Arial" w:hAnsi="Arial" w:cs="Arial"/>
          <w:color w:val="000000"/>
          <w:sz w:val="24"/>
          <w:szCs w:val="24"/>
        </w:rPr>
      </w:pPr>
      <w:r w:rsidRPr="007C55FE">
        <w:rPr>
          <w:rFonts w:ascii="Arial" w:hAnsi="Arial" w:cs="Arial"/>
          <w:color w:val="000000"/>
          <w:sz w:val="24"/>
          <w:szCs w:val="24"/>
        </w:rPr>
        <w:t>3.3.5. Максимальный срок исполнения административной процедуры -10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t>2</w:t>
      </w:r>
      <w:r w:rsidRPr="007C55FE">
        <w:rPr>
          <w:rFonts w:ascii="Arial" w:hAnsi="Arial" w:cs="Arial"/>
          <w:color w:val="000000"/>
          <w:sz w:val="24"/>
          <w:szCs w:val="24"/>
        </w:rPr>
        <w:t xml:space="preserve">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3.3.6.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уведомления о переводе жилого помещения в нежилое помещение и нежилого помещения в жилое помещение;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уведомления об отказе в переводе жилого помещения в нежилое помещение и нежилого помещения в жилое помещение.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 Формы контроля за исполнением административного регламента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4.1. Контроль за соблюдением Администрации Торгунского  сельского  поселения, должностными лицами Администрации Торгунского  сельского  поселения, участвующими в предоставлении муниципальной услуги, осуществляется должностными лицами Администрации Торгунского  сельского  поселения, специально уполномоченными на осуществление данного контроля, руководителем Администрации Торгунского  сельского 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Торгунского  сельского  поселения на основании распоряжения руководителя Администрации Торгунского  сельского  поселения.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4.2.1. Плановых проверок соблюдения и исполнения должностными лицами Администрации Торгунского  сельского 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4.2.2. Внеплановых проверок соблюдения и исполнения должностными лицами Администрации Торгунского  сельского 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Торгунского  сельского 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4.5. Должностные лица Администрации Торгунского  сельского 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4.6. Самостоятельной формой контроля за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 Администрацию Торгунского  сельского  поселения.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Торгунского  сельского  поселения, МФЦ, организаций, указанных в </w:t>
      </w:r>
      <w:hyperlink r:id="rId14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части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4"/>
      </w:r>
      <w:r w:rsidRPr="007C55FE">
        <w:rPr>
          <w:rFonts w:ascii="Arial" w:hAnsi="Arial" w:cs="Arial"/>
          <w:sz w:val="24"/>
          <w:szCs w:val="24"/>
        </w:rPr>
        <w:t>, а также их должностных лиц, муниципальных служащих, работников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5.1. Заявитель может обратиться с жалобой на решения и действия (бездействие) Администрации Торгунского  сельского  поселения, МФЦ,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в следующих случаях: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5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статье 15.1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(далее – Федеральный закон  № 210-ФЗ)</w:t>
      </w:r>
      <w:r w:rsidRPr="007C55FE">
        <w:rPr>
          <w:rStyle w:val="FootnoteReference"/>
          <w:rFonts w:ascii="Arial" w:hAnsi="Arial" w:cs="Arial"/>
          <w:color w:val="FF0000"/>
          <w:sz w:val="24"/>
          <w:szCs w:val="24"/>
        </w:rPr>
        <w:footnoteReference w:id="5"/>
      </w:r>
      <w:r w:rsidRPr="007C55FE">
        <w:rPr>
          <w:rFonts w:ascii="Arial" w:hAnsi="Arial" w:cs="Arial"/>
          <w:sz w:val="24"/>
          <w:szCs w:val="24"/>
        </w:rPr>
        <w:t>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7) отказ Администрации Торгунского  сельского  поселения, должностного лица Администрации Торгунского  сельского  поселения, многофункционального центра, работника многофункционального центра, организаций, предусмотренных </w:t>
      </w:r>
      <w:hyperlink r:id="rId18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1.3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Торгунского  сельского  поселения, МФЦ,  либо в Администрацию Волгоградской  области, являющийся учредителем МФЦ (далее - учредитель МФЦ), а также в организации, предусмотренные </w:t>
      </w:r>
      <w:hyperlink r:id="rId21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2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Жалоба на решения и действия (бездействие)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должностного лица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Торгунского  сельского 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3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5.4. Жалоба должна содержать: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1) Администрацию Торгунского  сельского  поселения, должностного лица Администрации Торгунского  сельского  поселения, или муниципального служащего, МФЦ, его руководителя и (или) работника, организаций, предусмотренных </w:t>
      </w:r>
      <w:hyperlink r:id="rId24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Торгунского  сельского  поселения, должностного лица, Администрации Торгунского  сельского  поселения, либо муниципального служащего, МФЦ, работника МФЦ, организаций, предусмотренных </w:t>
      </w:r>
      <w:hyperlink r:id="rId25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Торгунского  сельского  поселения, должностного лица Администрации Торгунского  сельского  поселения или муниципального служащего, МФЦ, работника МФЦ, организаций, предусмотренных </w:t>
      </w:r>
      <w:hyperlink r:id="rId26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7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Жалоба, поступившая в Администрацию Торгунского  сельского  поселения, МФЦ, учредителю МФЦ, в организации, предусмотренные </w:t>
      </w:r>
      <w:hyperlink r:id="rId28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Торгунского  сельского  поселения, МФЦ, организаций, предусмотренных </w:t>
      </w:r>
      <w:hyperlink r:id="rId29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30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пунктом</w:t>
        </w:r>
      </w:hyperlink>
      <w:r w:rsidRPr="007C55FE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31" w:tooltip="blocked::consultantplus://offline/ref=166B6C834A40D9ED059D12BC8CDD9D84D13C7A68142196DE02C83138nBMDI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законом</w:t>
        </w:r>
      </w:hyperlink>
      <w:r w:rsidRPr="007C55FE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32" w:history="1">
        <w:r w:rsidRPr="007C55FE">
          <w:rPr>
            <w:rStyle w:val="Hyperlink"/>
            <w:rFonts w:ascii="Arial" w:hAnsi="Arial" w:cs="Arial"/>
            <w:sz w:val="24"/>
            <w:szCs w:val="24"/>
          </w:rPr>
          <w:t>пунктом</w:t>
        </w:r>
      </w:hyperlink>
      <w:r w:rsidRPr="007C55FE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D4174E" w:rsidRPr="007C55FE" w:rsidRDefault="00D4174E" w:rsidP="007C55FE">
      <w:pPr>
        <w:rPr>
          <w:rFonts w:ascii="Arial" w:hAnsi="Arial" w:cs="Arial"/>
          <w:strike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1) признание правомерными решения и (или) действий (бездействия) Администрации Торгунского  сельского  поселения должностных лиц, муниципальных служащих Администрации Торгунского  сельского 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Торгунского  сельского  поселения, работник наделенные 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Торгунского  сельского  поселения</w:t>
      </w:r>
      <w:r w:rsidRPr="007C55FE">
        <w:rPr>
          <w:rFonts w:ascii="Arial" w:hAnsi="Arial" w:cs="Arial"/>
          <w:sz w:val="24"/>
          <w:szCs w:val="24"/>
          <w:u w:val="single"/>
        </w:rPr>
        <w:t>,</w:t>
      </w:r>
      <w:r w:rsidRPr="007C55FE">
        <w:rPr>
          <w:rFonts w:ascii="Arial" w:hAnsi="Arial" w:cs="Arial"/>
          <w:sz w:val="24"/>
          <w:szCs w:val="24"/>
        </w:rPr>
        <w:t xml:space="preserve"> должностных лиц МФЦ, работников организаций, предусмотренных </w:t>
      </w:r>
      <w:hyperlink r:id="rId33" w:history="1">
        <w:r w:rsidRPr="007C55FE">
          <w:rPr>
            <w:rStyle w:val="Hyperlink"/>
            <w:rFonts w:ascii="Arial" w:hAnsi="Arial" w:cs="Arial"/>
            <w:sz w:val="24"/>
            <w:szCs w:val="24"/>
          </w:rPr>
          <w:t>частью 1.1 статьи 16</w:t>
        </w:r>
      </w:hyperlink>
      <w:r w:rsidRPr="007C55FE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  <w:r w:rsidRPr="007C55FE">
        <w:rPr>
          <w:rFonts w:ascii="Arial" w:hAnsi="Arial" w:cs="Arial"/>
          <w:sz w:val="24"/>
          <w:szCs w:val="24"/>
        </w:rPr>
        <w:t xml:space="preserve"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</w:t>
      </w:r>
    </w:p>
    <w:p w:rsidR="00D4174E" w:rsidRPr="007C55FE" w:rsidRDefault="00D4174E" w:rsidP="007C55FE">
      <w:pPr>
        <w:rPr>
          <w:rFonts w:ascii="Arial" w:hAnsi="Arial" w:cs="Arial"/>
          <w:sz w:val="24"/>
          <w:szCs w:val="24"/>
        </w:rPr>
      </w:pPr>
    </w:p>
    <w:sectPr w:rsidR="00D4174E" w:rsidRPr="007C55FE" w:rsidSect="00863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4E" w:rsidRDefault="00D4174E" w:rsidP="00051B52">
      <w:pPr>
        <w:spacing w:after="0" w:line="240" w:lineRule="auto"/>
      </w:pPr>
      <w:r>
        <w:separator/>
      </w:r>
    </w:p>
  </w:endnote>
  <w:endnote w:type="continuationSeparator" w:id="1">
    <w:p w:rsidR="00D4174E" w:rsidRDefault="00D4174E" w:rsidP="00051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4E" w:rsidRDefault="00D4174E" w:rsidP="00051B52">
      <w:pPr>
        <w:spacing w:after="0" w:line="240" w:lineRule="auto"/>
      </w:pPr>
      <w:r>
        <w:separator/>
      </w:r>
    </w:p>
  </w:footnote>
  <w:footnote w:type="continuationSeparator" w:id="1">
    <w:p w:rsidR="00D4174E" w:rsidRDefault="00D4174E" w:rsidP="00051B52">
      <w:pPr>
        <w:spacing w:after="0" w:line="240" w:lineRule="auto"/>
      </w:pPr>
      <w:r>
        <w:continuationSeparator/>
      </w:r>
    </w:p>
  </w:footnote>
  <w:footnote w:id="2">
    <w:p w:rsidR="00D4174E" w:rsidRDefault="00D4174E" w:rsidP="00051B52">
      <w:pPr>
        <w:pStyle w:val="FootnoteText"/>
        <w:jc w:val="both"/>
      </w:pPr>
      <w:r>
        <w:rPr>
          <w:rStyle w:val="FootnoteReference"/>
          <w:i/>
          <w:iCs/>
          <w:color w:val="FF0000"/>
        </w:rPr>
        <w:footnoteRef/>
      </w:r>
      <w:r>
        <w:rPr>
          <w:i/>
          <w:iCs/>
          <w:color w:val="FF0000"/>
        </w:rPr>
        <w:t xml:space="preserve"> Указывается в случае, если предоставление муниципальной услуги возможно в электронной форме или через МФЦ в соответствии с законодательством и соглашением, заключенным между исполнительно-распорядительным органом муниципального образования и МФЦ.</w:t>
      </w:r>
    </w:p>
  </w:footnote>
  <w:footnote w:id="3">
    <w:p w:rsidR="00D4174E" w:rsidRDefault="00D4174E" w:rsidP="00051B52">
      <w:pPr>
        <w:pStyle w:val="EndnoteText"/>
        <w:ind w:right="-16" w:firstLine="567"/>
        <w:jc w:val="both"/>
        <w:rPr>
          <w:i/>
          <w:iCs/>
          <w:color w:val="FF0000"/>
        </w:rPr>
      </w:pPr>
      <w:r>
        <w:rPr>
          <w:rStyle w:val="FootnoteReference"/>
          <w:b/>
          <w:bCs/>
          <w:color w:val="FF0000"/>
          <w:lang w:eastAsia="ar-SA"/>
        </w:rPr>
        <w:footnoteRef/>
      </w:r>
      <w:r>
        <w:rPr>
          <w:b/>
          <w:bCs/>
          <w:color w:val="FF0000"/>
        </w:rPr>
        <w:t xml:space="preserve"> </w:t>
      </w:r>
      <w:r>
        <w:rPr>
          <w:i/>
          <w:iCs/>
          <w:color w:val="FF0000"/>
        </w:rPr>
        <w:t>Сроки данных административных процедур орган местного самоуправления вправе определить самостоятельно. При этом сроки исполнения административных процедур в сумме не должны превышать 10 дней.</w:t>
      </w:r>
    </w:p>
    <w:p w:rsidR="00D4174E" w:rsidRDefault="00D4174E" w:rsidP="00051B52">
      <w:pPr>
        <w:pStyle w:val="EndnoteText"/>
        <w:ind w:right="-16" w:firstLine="567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Проектом административного регламента предлагается определить следующие сроки:</w:t>
      </w:r>
    </w:p>
    <w:p w:rsidR="00D4174E" w:rsidRDefault="00D4174E" w:rsidP="00051B52">
      <w:pPr>
        <w:pStyle w:val="EndnoteText"/>
        <w:ind w:right="-16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- прием и регистрация заявления, в том числе, поступившего в электронной форме и прилагаемых к нему документов (1-3 дня);</w:t>
      </w:r>
    </w:p>
    <w:p w:rsidR="00D4174E" w:rsidRDefault="00D4174E" w:rsidP="00051B52">
      <w:pPr>
        <w:pStyle w:val="EndnoteText"/>
        <w:ind w:right="-16"/>
        <w:jc w:val="both"/>
        <w:rPr>
          <w:color w:val="FF0000"/>
        </w:rPr>
      </w:pPr>
      <w:r>
        <w:rPr>
          <w:color w:val="FF0000"/>
        </w:rPr>
        <w:t>- рассмотрение заявления, принятие решения по итогам рассмотрения (7 дней).</w:t>
      </w:r>
    </w:p>
    <w:p w:rsidR="00D4174E" w:rsidRDefault="00D4174E" w:rsidP="00051B52">
      <w:pPr>
        <w:pStyle w:val="EndnoteText"/>
        <w:ind w:firstLine="660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Сроки исполнения всех административных процедур в сумме не должны быть больше  общего срока предоставления муниципальной услуги, установленного пунктом 2.4 Регламента.</w:t>
      </w:r>
    </w:p>
    <w:p w:rsidR="00D4174E" w:rsidRDefault="00D4174E" w:rsidP="00051B52">
      <w:pPr>
        <w:pStyle w:val="EndnoteText"/>
        <w:ind w:firstLine="660"/>
        <w:jc w:val="both"/>
      </w:pPr>
    </w:p>
  </w:footnote>
  <w:footnote w:id="4">
    <w:p w:rsidR="00D4174E" w:rsidRDefault="00D4174E" w:rsidP="00051B52">
      <w:pPr>
        <w:pStyle w:val="FootnoteText"/>
        <w:ind w:firstLine="540"/>
        <w:jc w:val="both"/>
      </w:pPr>
      <w:r>
        <w:rPr>
          <w:rStyle w:val="FootnoteReference"/>
          <w:i/>
          <w:iCs/>
          <w:color w:val="FF0000"/>
        </w:rPr>
        <w:footnoteRef/>
      </w:r>
      <w:r>
        <w:rPr>
          <w:i/>
          <w:iCs/>
          <w:color w:val="FF0000"/>
        </w:rPr>
        <w:t xml:space="preserve"> Здесь и далее по тексту настоящего регламента организации, указанные в </w:t>
      </w:r>
      <w:hyperlink r:id="rId1" w:history="1">
        <w:r>
          <w:rPr>
            <w:rStyle w:val="Hyperlink"/>
            <w:i/>
            <w:iCs/>
            <w:color w:val="FF0000"/>
          </w:rPr>
          <w:t>части 1.1 статьи 16</w:t>
        </w:r>
      </w:hyperlink>
      <w:r>
        <w:rPr>
          <w:i/>
          <w:iCs/>
          <w:color w:val="FF0000"/>
        </w:rPr>
        <w:t xml:space="preserve"> Федерального закона от 27.07.2010 № 210-ФЗ «Об организации предоставления государственных и муниципальных услуг», указываются при наличии таковых.</w:t>
      </w:r>
    </w:p>
  </w:footnote>
  <w:footnote w:id="5">
    <w:p w:rsidR="00D4174E" w:rsidRDefault="00D4174E" w:rsidP="00051B52">
      <w:pPr>
        <w:autoSpaceDE w:val="0"/>
        <w:autoSpaceDN w:val="0"/>
        <w:adjustRightInd w:val="0"/>
        <w:ind w:firstLine="540"/>
        <w:jc w:val="both"/>
        <w:rPr>
          <w:i/>
          <w:iCs/>
        </w:rPr>
      </w:pPr>
      <w:r>
        <w:rPr>
          <w:rStyle w:val="FootnoteReference"/>
          <w:i/>
          <w:iCs/>
          <w:color w:val="FF0000"/>
        </w:rPr>
        <w:footnoteRef/>
      </w:r>
      <w:r>
        <w:rPr>
          <w:i/>
          <w:iCs/>
          <w:color w:val="FF0000"/>
        </w:rPr>
        <w:t xml:space="preserve"> Указывается в случае, если предоставляемая в соответствии с настоящим регламентом  муниципальная услуга не включена в Перечень муниципальных услуг, предоставление которых посредством комплексного запроса не осуществляется, утвержденный муниципальным правовым актом соответствующего муниципального образования (часть 13 статьи 15.1 Федерального закона № 210-ФЗ).</w:t>
      </w:r>
    </w:p>
    <w:p w:rsidR="00D4174E" w:rsidRDefault="00D4174E" w:rsidP="00051B52">
      <w:pPr>
        <w:autoSpaceDE w:val="0"/>
        <w:autoSpaceDN w:val="0"/>
        <w:adjustRightInd w:val="0"/>
        <w:ind w:firstLine="540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B52"/>
    <w:rsid w:val="00051B52"/>
    <w:rsid w:val="00332E52"/>
    <w:rsid w:val="00397E3A"/>
    <w:rsid w:val="006E4A8C"/>
    <w:rsid w:val="007078D1"/>
    <w:rsid w:val="007309A9"/>
    <w:rsid w:val="007C55FE"/>
    <w:rsid w:val="00812F91"/>
    <w:rsid w:val="00863CF6"/>
    <w:rsid w:val="00973733"/>
    <w:rsid w:val="00A403D6"/>
    <w:rsid w:val="00D4174E"/>
    <w:rsid w:val="00DB6568"/>
    <w:rsid w:val="00EC0D90"/>
    <w:rsid w:val="00EE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CF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737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737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1B52"/>
    <w:pPr>
      <w:keepNext/>
      <w:spacing w:after="0" w:line="240" w:lineRule="auto"/>
      <w:jc w:val="center"/>
      <w:outlineLvl w:val="2"/>
    </w:pPr>
    <w:rPr>
      <w:rFonts w:cs="Times New Roman"/>
      <w:b/>
      <w:bCs/>
      <w:sz w:val="28"/>
      <w:szCs w:val="28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03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03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1B52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051B5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51B52"/>
    <w:pPr>
      <w:suppressAutoHyphens/>
      <w:spacing w:after="0" w:line="240" w:lineRule="auto"/>
    </w:pPr>
    <w:rPr>
      <w:rFonts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1B52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051B5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51B52"/>
    <w:rPr>
      <w:rFonts w:ascii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051B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51B52"/>
    <w:rPr>
      <w:rFonts w:ascii="Times New Roman" w:hAnsi="Times New Roman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51B52"/>
    <w:rPr>
      <w:sz w:val="24"/>
      <w:szCs w:val="24"/>
      <w:lang w:val="ru-RU" w:eastAsia="ar-SA" w:bidi="ar-SA"/>
    </w:rPr>
  </w:style>
  <w:style w:type="paragraph" w:styleId="NoSpacing">
    <w:name w:val="No Spacing"/>
    <w:link w:val="NoSpacingChar"/>
    <w:uiPriority w:val="99"/>
    <w:qFormat/>
    <w:rsid w:val="00051B52"/>
    <w:pPr>
      <w:suppressAutoHyphens/>
    </w:pPr>
    <w:rPr>
      <w:rFonts w:cs="Calibri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51B52"/>
    <w:rPr>
      <w:rFonts w:ascii="Arial" w:hAnsi="Arial" w:cs="Arial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051B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51B5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051B5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51B5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51B52"/>
    <w:rPr>
      <w:vertAlign w:val="superscript"/>
    </w:rPr>
  </w:style>
  <w:style w:type="paragraph" w:customStyle="1" w:styleId="a0">
    <w:name w:val="Содержимое таблицы"/>
    <w:basedOn w:val="Normal"/>
    <w:uiPriority w:val="99"/>
    <w:rsid w:val="007309A9"/>
    <w:pPr>
      <w:suppressLineNumbers/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rsid w:val="00973733"/>
    <w:pPr>
      <w:widowControl w:val="0"/>
      <w:spacing w:after="120" w:line="240" w:lineRule="auto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0103A"/>
    <w:rPr>
      <w:rFonts w:cs="Calibri"/>
    </w:rPr>
  </w:style>
  <w:style w:type="paragraph" w:customStyle="1" w:styleId="a">
    <w:name w:val="Знак Знак"/>
    <w:basedOn w:val="Normal"/>
    <w:next w:val="Normal"/>
    <w:link w:val="DefaultParagraphFont"/>
    <w:uiPriority w:val="99"/>
    <w:semiHidden/>
    <w:rsid w:val="0097373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2E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03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0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3FF3696CC0E72D30E85EBEEAAA3143DAF3E21AFADAAFBAF6A9CE31AAB438CFC3EDD6F931E2FC16FDA45070cACAI" TargetMode="External"/><Relationship Id="rId18" Type="http://schemas.openxmlformats.org/officeDocument/2006/relationships/hyperlink" Target="consultantplus://offline/ref=872CE06093E7012314A68028A56DBFE51DA9BBD3F25796245F05D10BD10B5D1B8388DBD7E3750F8AV6g6M" TargetMode="External"/><Relationship Id="rId26" Type="http://schemas.openxmlformats.org/officeDocument/2006/relationships/hyperlink" Target="consultantplus://offline/ref=938F66B7088F2AE0CE87CE2E6758CE0A1909C10513173091FC04CDFB805EA86C8940ADFAB8EE2D00dDRA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E22BD7C4DF76CD4F2BAC246121A2A4D404725F3728915D9DD2596E0C58E667DFE383995599CD603Q449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volgograd.ru" TargetMode="External"/><Relationship Id="rId12" Type="http://schemas.openxmlformats.org/officeDocument/2006/relationships/hyperlink" Target="http://www.volgograd.ru" TargetMode="External"/><Relationship Id="rId17" Type="http://schemas.openxmlformats.org/officeDocument/2006/relationships/hyperlink" Target="consultantplus://offline/ref=872CE06093E7012314A68028A56DBFE51DA9BBD3F25796245F05D10BD10B5D1B8388DBD7E3750F8AV6g0M" TargetMode="External"/><Relationship Id="rId25" Type="http://schemas.openxmlformats.org/officeDocument/2006/relationships/hyperlink" Target="consultantplus://offline/ref=2B41579ADA7722726A9FBAB0A32810685311FFCA5FB31566FE0374C76B94DAA1432E2CF1DC3B94F8b0P9M" TargetMode="External"/><Relationship Id="rId33" Type="http://schemas.openxmlformats.org/officeDocument/2006/relationships/hyperlink" Target="consultantplus://offline/ref=938F66B7088F2AE0CE87CE2E6758CE0A1909C10513173091FC04CDFB805EA86C8940ADFAB8EE2D00dDR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872CE06093E7012314A68028A56DBFE51DA9BBD3F25796245F05D10BD10B5D1B8388DBD7E3750F8AV6g0M" TargetMode="External"/><Relationship Id="rId29" Type="http://schemas.openxmlformats.org/officeDocument/2006/relationships/hyperlink" Target="consultantplus://offline/ref=7E72189119333675861970A7AB9C0A0678948B8CAF5FC51F159D8F6CCBD88ED86AE41715382DD3C7XDc3M" TargetMode="External"/><Relationship Id="rId1" Type="http://schemas.openxmlformats.org/officeDocument/2006/relationships/styles" Target="styles.xml"/><Relationship Id="rId6" Type="http://schemas.openxmlformats.org/officeDocument/2006/relationships/hyperlink" Target="mailto:torgunsp@mail.ru" TargetMode="External"/><Relationship Id="rId11" Type="http://schemas.openxmlformats.org/officeDocument/2006/relationships/hyperlink" Target="consultantplus://offline/ref=1BDB994723FE8A2A5C2A977E5B1A6D0FD52D014751949B3CE3C7C1EF552676952840729519EFF3B4O6h3I" TargetMode="External"/><Relationship Id="rId24" Type="http://schemas.openxmlformats.org/officeDocument/2006/relationships/hyperlink" Target="consultantplus://offline/ref=9215AC8A1E463DFF740A80FB31FBF0B2612AA2B4E714CBC50206CADC0DD46A6F507464BF337222E6f1NCM" TargetMode="External"/><Relationship Id="rId32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889D916D8CCA63FEA8702672F52EF815B47E0B73C82B770F3C3BBBFF1EA9779387FEF208DV2TCL" TargetMode="External"/><Relationship Id="rId23" Type="http://schemas.openxmlformats.org/officeDocument/2006/relationships/hyperlink" Target="consultantplus://offline/ref=6F67E2581701D00929E4F46049104D6C3043F019207BFC64419F7EC3EB820C64B945127D662AA87CHAAEM" TargetMode="External"/><Relationship Id="rId28" Type="http://schemas.openxmlformats.org/officeDocument/2006/relationships/hyperlink" Target="consultantplus://offline/ref=7E72189119333675861970A7AB9C0A0678948B8CAF5FC51F159D8F6CCBD88ED86AE41715382DD3C7XDc3M" TargetMode="External"/><Relationship Id="rId10" Type="http://schemas.openxmlformats.org/officeDocument/2006/relationships/hyperlink" Target="consultantplus://offline/ref=5A418F12BC44E52B212E55F8906B419C40C3CA72D94ABFEF16EE35846073F65F88922F18AFBCEEIBOAH" TargetMode="External"/><Relationship Id="rId19" Type="http://schemas.openxmlformats.org/officeDocument/2006/relationships/hyperlink" Target="consultantplus://offline/ref=872CE06093E7012314A68028A56DBFE51DA9BBD3F25796245F05D10BD10B5D1B8388DBD7E3750F8AV6g0M" TargetMode="External"/><Relationship Id="rId31" Type="http://schemas.openxmlformats.org/officeDocument/2006/relationships/hyperlink" Target="consultantplus://offline/ref=166B6C834A40D9ED059D12BC8CDD9D84D13C7A68142196DE02C83138nBM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01B04AFEAC1078C055B2081D2F00D7D26850915DDEAC67687723897B638DD29D841668B624D3366b9JCN" TargetMode="External"/><Relationship Id="rId14" Type="http://schemas.openxmlformats.org/officeDocument/2006/relationships/hyperlink" Target="consultantplus://offline/ref=3BD860DBFDAF1D86B1551C494AB53AAECD57F5CED2F4F7190FAE692E40D9D201D94D11FBA17480DB08t8H" TargetMode="External"/><Relationship Id="rId22" Type="http://schemas.openxmlformats.org/officeDocument/2006/relationships/hyperlink" Target="consultantplus://offline/ref=6E22BD7C4DF76CD4F2BAC246121A2A4D404725F3728915D9DD2596E0C58E667DFE383995599CD603Q449L" TargetMode="External"/><Relationship Id="rId27" Type="http://schemas.openxmlformats.org/officeDocument/2006/relationships/hyperlink" Target="consultantplus://offline/ref=938F66B7088F2AE0CE87CE2E6758CE0A1909C10513173091FC04CDFB805EA86C8940ADFAB8EE2D00dDRAM" TargetMode="External"/><Relationship Id="rId30" Type="http://schemas.openxmlformats.org/officeDocument/2006/relationships/hyperlink" Target="consultantplus://offline/ref=E49C6BF63A9DA14897C7D94375A94DD7B8BA45C058C06A5D35222C70E076484A52B3721216h8n4M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BD860DBFDAF1D86B1551C494AB53AAECD57F5CED2F4F7190FAE692E40D9D201D94D11FBA17480DB08t8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27</Pages>
  <Words>9108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Водянка</dc:creator>
  <cp:keywords/>
  <dc:description/>
  <cp:lastModifiedBy>Администрация </cp:lastModifiedBy>
  <cp:revision>3</cp:revision>
  <cp:lastPrinted>2018-10-16T09:09:00Z</cp:lastPrinted>
  <dcterms:created xsi:type="dcterms:W3CDTF">2018-10-16T07:57:00Z</dcterms:created>
  <dcterms:modified xsi:type="dcterms:W3CDTF">2018-10-16T09:13:00Z</dcterms:modified>
</cp:coreProperties>
</file>