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A6" w:rsidRPr="002E4DA9" w:rsidRDefault="003E63A6" w:rsidP="002E4DA9">
      <w:pPr>
        <w:jc w:val="center"/>
        <w:rPr>
          <w:rFonts w:ascii="Arial" w:hAnsi="Arial" w:cs="Arial"/>
          <w:kern w:val="32"/>
          <w:sz w:val="24"/>
          <w:szCs w:val="24"/>
          <w:lang w:eastAsia="zh-CN"/>
        </w:rPr>
      </w:pPr>
      <w:r w:rsidRPr="002E4DA9">
        <w:rPr>
          <w:rFonts w:ascii="Arial" w:hAnsi="Arial" w:cs="Arial"/>
          <w:kern w:val="32"/>
          <w:sz w:val="24"/>
          <w:szCs w:val="24"/>
          <w:lang w:eastAsia="zh-CN"/>
        </w:rPr>
        <w:t>АДМИНИСТРАЦИЯ</w:t>
      </w:r>
    </w:p>
    <w:p w:rsidR="003E63A6" w:rsidRPr="002E4DA9" w:rsidRDefault="003E63A6" w:rsidP="002E4DA9">
      <w:pPr>
        <w:jc w:val="center"/>
        <w:rPr>
          <w:rFonts w:ascii="Arial" w:hAnsi="Arial" w:cs="Arial"/>
          <w:sz w:val="24"/>
          <w:szCs w:val="24"/>
          <w:lang w:eastAsia="zh-CN"/>
        </w:rPr>
      </w:pPr>
      <w:r w:rsidRPr="002E4DA9">
        <w:rPr>
          <w:rFonts w:ascii="Arial" w:eastAsia="SimSun" w:hAnsi="Arial" w:cs="Arial"/>
          <w:kern w:val="1"/>
          <w:sz w:val="24"/>
          <w:szCs w:val="24"/>
          <w:lang w:eastAsia="zh-CN"/>
        </w:rPr>
        <w:t>Торгунского сельского поселения</w:t>
      </w:r>
    </w:p>
    <w:p w:rsidR="003E63A6" w:rsidRPr="002E4DA9" w:rsidRDefault="003E63A6" w:rsidP="002E4DA9">
      <w:pPr>
        <w:jc w:val="center"/>
        <w:rPr>
          <w:rFonts w:ascii="Arial" w:eastAsia="SimSun" w:hAnsi="Arial" w:cs="Arial"/>
          <w:kern w:val="1"/>
          <w:sz w:val="24"/>
          <w:szCs w:val="24"/>
          <w:lang w:eastAsia="zh-CN"/>
        </w:rPr>
      </w:pPr>
      <w:r w:rsidRPr="002E4DA9">
        <w:rPr>
          <w:rFonts w:ascii="Arial" w:eastAsia="SimSun" w:hAnsi="Arial" w:cs="Arial"/>
          <w:kern w:val="1"/>
          <w:sz w:val="24"/>
          <w:szCs w:val="24"/>
          <w:lang w:eastAsia="zh-CN"/>
        </w:rPr>
        <w:t>Старополтавского муниципального района Волгоградской области</w:t>
      </w:r>
    </w:p>
    <w:p w:rsidR="003E63A6" w:rsidRPr="002E4DA9" w:rsidRDefault="003E63A6" w:rsidP="002E4DA9">
      <w:pPr>
        <w:rPr>
          <w:rFonts w:ascii="Arial" w:hAnsi="Arial" w:cs="Arial"/>
          <w:sz w:val="20"/>
          <w:szCs w:val="20"/>
        </w:rPr>
      </w:pPr>
      <w:r w:rsidRPr="002E4DA9">
        <w:rPr>
          <w:rFonts w:ascii="Arial" w:hAnsi="Arial" w:cs="Arial"/>
          <w:sz w:val="20"/>
          <w:szCs w:val="20"/>
        </w:rPr>
        <w:t xml:space="preserve">п. Торгун ул.Почтовая </w:t>
      </w:r>
      <w:r>
        <w:rPr>
          <w:rFonts w:ascii="Arial" w:hAnsi="Arial" w:cs="Arial"/>
          <w:sz w:val="20"/>
          <w:szCs w:val="20"/>
        </w:rPr>
        <w:t xml:space="preserve">,15                  </w:t>
      </w:r>
      <w:r w:rsidRPr="002E4DA9">
        <w:rPr>
          <w:rFonts w:ascii="Arial" w:hAnsi="Arial" w:cs="Arial"/>
          <w:sz w:val="20"/>
          <w:szCs w:val="20"/>
        </w:rPr>
        <w:t xml:space="preserve"> тел./факс(84493)-463-53, </w:t>
      </w:r>
      <w:hyperlink r:id="rId4" w:history="1">
        <w:r w:rsidRPr="002E4DA9">
          <w:rPr>
            <w:rStyle w:val="Hyperlink"/>
            <w:rFonts w:ascii="Arial" w:hAnsi="Arial" w:cs="Arial"/>
            <w:sz w:val="20"/>
            <w:szCs w:val="20"/>
            <w:lang w:val="en-US"/>
          </w:rPr>
          <w:t>torgunsp</w:t>
        </w:r>
        <w:r w:rsidRPr="002E4DA9">
          <w:rPr>
            <w:rStyle w:val="Hyperlink"/>
            <w:rFonts w:ascii="Arial" w:hAnsi="Arial" w:cs="Arial"/>
            <w:sz w:val="20"/>
            <w:szCs w:val="20"/>
          </w:rPr>
          <w:t>@mail.ru</w:t>
        </w:r>
      </w:hyperlink>
    </w:p>
    <w:p w:rsidR="003E63A6" w:rsidRPr="002E4DA9" w:rsidRDefault="003E63A6" w:rsidP="002E4DA9">
      <w:pPr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_____________________________________________________</w:t>
      </w:r>
      <w:r>
        <w:rPr>
          <w:rFonts w:ascii="Arial" w:hAnsi="Arial" w:cs="Arial"/>
          <w:sz w:val="24"/>
          <w:szCs w:val="24"/>
        </w:rPr>
        <w:t>_________________</w:t>
      </w:r>
    </w:p>
    <w:p w:rsidR="003E63A6" w:rsidRDefault="003E63A6" w:rsidP="002E4D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E4DA9">
        <w:rPr>
          <w:rFonts w:ascii="Arial" w:hAnsi="Arial" w:cs="Arial"/>
          <w:b/>
          <w:bCs/>
          <w:sz w:val="24"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2E4DA9">
        <w:rPr>
          <w:rFonts w:ascii="Arial" w:hAnsi="Arial" w:cs="Arial"/>
          <w:b/>
          <w:bCs/>
          <w:sz w:val="24"/>
          <w:szCs w:val="24"/>
        </w:rPr>
        <w:t xml:space="preserve">  ПОСТАНОВЛЕНИЕ</w:t>
      </w:r>
    </w:p>
    <w:p w:rsidR="003E63A6" w:rsidRPr="002E4DA9" w:rsidRDefault="003E63A6" w:rsidP="002E4D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E4DA9">
        <w:rPr>
          <w:rFonts w:ascii="Arial" w:hAnsi="Arial" w:cs="Arial"/>
          <w:b/>
          <w:bCs/>
          <w:sz w:val="24"/>
          <w:szCs w:val="24"/>
        </w:rPr>
        <w:t xml:space="preserve">от   12 апреля  2016 г.     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2E4DA9">
        <w:rPr>
          <w:rFonts w:ascii="Arial" w:hAnsi="Arial" w:cs="Arial"/>
          <w:b/>
          <w:bCs/>
          <w:sz w:val="24"/>
          <w:szCs w:val="24"/>
        </w:rPr>
        <w:t>N104</w:t>
      </w: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E4DA9">
        <w:rPr>
          <w:rFonts w:ascii="Arial" w:hAnsi="Arial" w:cs="Arial"/>
          <w:b/>
          <w:bCs/>
          <w:sz w:val="24"/>
          <w:szCs w:val="24"/>
        </w:rPr>
        <w:t xml:space="preserve">Об утверждении Порядка разработки, </w:t>
      </w: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E4DA9">
        <w:rPr>
          <w:rFonts w:ascii="Arial" w:hAnsi="Arial" w:cs="Arial"/>
          <w:b/>
          <w:bCs/>
          <w:sz w:val="24"/>
          <w:szCs w:val="24"/>
        </w:rPr>
        <w:t xml:space="preserve">корректировки и мониторинга реализации </w:t>
      </w: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E4DA9">
        <w:rPr>
          <w:rFonts w:ascii="Arial" w:hAnsi="Arial" w:cs="Arial"/>
          <w:b/>
          <w:bCs/>
          <w:sz w:val="24"/>
          <w:szCs w:val="24"/>
        </w:rPr>
        <w:t>Стратегии социально-экономического развития</w:t>
      </w: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E4DA9">
        <w:rPr>
          <w:rFonts w:ascii="Arial" w:hAnsi="Arial" w:cs="Arial"/>
          <w:b/>
          <w:bCs/>
          <w:sz w:val="24"/>
          <w:szCs w:val="24"/>
        </w:rPr>
        <w:t>Торгунского сельского поселения</w:t>
      </w: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 xml:space="preserve">В целях реализации Федерального </w:t>
      </w:r>
      <w:hyperlink r:id="rId5" w:history="1">
        <w:r w:rsidRPr="002E4DA9">
          <w:rPr>
            <w:rFonts w:ascii="Arial" w:hAnsi="Arial" w:cs="Arial"/>
            <w:color w:val="0000FF"/>
            <w:sz w:val="24"/>
            <w:szCs w:val="24"/>
          </w:rPr>
          <w:t>закона</w:t>
        </w:r>
      </w:hyperlink>
      <w:r w:rsidRPr="002E4DA9">
        <w:rPr>
          <w:rFonts w:ascii="Arial" w:hAnsi="Arial" w:cs="Arial"/>
          <w:sz w:val="24"/>
          <w:szCs w:val="24"/>
        </w:rPr>
        <w:t xml:space="preserve"> от 28 июня 2014 г. N 172-ФЗ "О стратегическом планировании в Российской Федерации" </w:t>
      </w: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E63A6" w:rsidRPr="002E4DA9" w:rsidRDefault="003E63A6" w:rsidP="001324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ПОСТАНОВЛЯЕТ:</w:t>
      </w: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1. Утвердить Порядок разработки, корректировки и мониторинга реализации Стратегии социально-экономического развития Торгунского сельского поселения.</w:t>
      </w: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2. Уполномочить заместителя главы администрации по бух. учету  администрации Торгунского сельского поселения Быкову Люцию Исламовну осуществлять разработку, корректировку и мониторинг реализации Стратегии социально-экономического развития Торгунского сельского поселения.</w:t>
      </w: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3. Настоящее постановление подлежит обнародованию в установленных местах и размещению на сайте Торгунского сельского поселения.</w:t>
      </w: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4. Контроль исполнения настоящего постановления оставляю за собой.</w:t>
      </w: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Глава Торгунского</w:t>
      </w: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сельского  </w:t>
      </w:r>
      <w:r w:rsidRPr="002E4DA9">
        <w:rPr>
          <w:rFonts w:ascii="Arial" w:hAnsi="Arial" w:cs="Arial"/>
          <w:sz w:val="24"/>
          <w:szCs w:val="24"/>
        </w:rPr>
        <w:t xml:space="preserve">поселения                               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2E4DA9">
        <w:rPr>
          <w:rFonts w:ascii="Arial" w:hAnsi="Arial" w:cs="Arial"/>
          <w:sz w:val="24"/>
          <w:szCs w:val="24"/>
        </w:rPr>
        <w:t>И.Б.Шавленов</w:t>
      </w: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63A6" w:rsidRPr="002E4DA9" w:rsidRDefault="003E6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63A6" w:rsidRDefault="003E63A6" w:rsidP="002E4D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63A6" w:rsidRDefault="003E63A6" w:rsidP="002E4D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63A6" w:rsidRDefault="003E63A6" w:rsidP="00AD21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Утвержден постановлением</w:t>
      </w:r>
    </w:p>
    <w:p w:rsidR="003E63A6" w:rsidRDefault="003E63A6" w:rsidP="00AD21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 xml:space="preserve"> администрации</w:t>
      </w:r>
    </w:p>
    <w:p w:rsidR="003E63A6" w:rsidRDefault="003E63A6" w:rsidP="00AD21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 xml:space="preserve"> Торгунского</w:t>
      </w:r>
      <w:r w:rsidRPr="00AD2187">
        <w:rPr>
          <w:rFonts w:ascii="Arial" w:hAnsi="Arial" w:cs="Arial"/>
          <w:sz w:val="24"/>
          <w:szCs w:val="24"/>
        </w:rPr>
        <w:t xml:space="preserve"> </w:t>
      </w:r>
      <w:r w:rsidRPr="002E4DA9">
        <w:rPr>
          <w:rFonts w:ascii="Arial" w:hAnsi="Arial" w:cs="Arial"/>
          <w:sz w:val="24"/>
          <w:szCs w:val="24"/>
        </w:rPr>
        <w:t xml:space="preserve">сельского поселения </w:t>
      </w:r>
    </w:p>
    <w:p w:rsidR="003E63A6" w:rsidRPr="002E4DA9" w:rsidRDefault="003E63A6" w:rsidP="00AD21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от 12.04.2016 № 104</w:t>
      </w:r>
    </w:p>
    <w:p w:rsidR="003E63A6" w:rsidRPr="002E4DA9" w:rsidRDefault="003E63A6" w:rsidP="002E4DA9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Arial" w:hAnsi="Arial" w:cs="Arial"/>
          <w:sz w:val="24"/>
          <w:szCs w:val="24"/>
        </w:rPr>
      </w:pPr>
    </w:p>
    <w:p w:rsidR="003E63A6" w:rsidRPr="002E4DA9" w:rsidRDefault="003E63A6" w:rsidP="000234EA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Arial" w:hAnsi="Arial" w:cs="Arial"/>
          <w:sz w:val="24"/>
          <w:szCs w:val="24"/>
        </w:rPr>
      </w:pPr>
    </w:p>
    <w:p w:rsidR="003E63A6" w:rsidRPr="002E4DA9" w:rsidRDefault="003E63A6" w:rsidP="000234EA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Arial" w:hAnsi="Arial" w:cs="Arial"/>
          <w:sz w:val="24"/>
          <w:szCs w:val="24"/>
        </w:rPr>
      </w:pPr>
    </w:p>
    <w:p w:rsidR="003E63A6" w:rsidRPr="002E4DA9" w:rsidRDefault="003E63A6" w:rsidP="00CC6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ПОРЯДОК</w:t>
      </w:r>
    </w:p>
    <w:p w:rsidR="003E63A6" w:rsidRPr="002E4DA9" w:rsidRDefault="003E63A6" w:rsidP="00CC6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разработки, корректировки и мониторинга реализации Стратегии социально-экономического развития Торгунского сельского поселения</w:t>
      </w:r>
    </w:p>
    <w:p w:rsidR="003E63A6" w:rsidRPr="002E4DA9" w:rsidRDefault="003E63A6" w:rsidP="00CC6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E63A6" w:rsidRPr="002E4DA9" w:rsidRDefault="003E63A6" w:rsidP="00CC6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1. Настоящий Порядок в соответствии с федеральными законами от 28.06.2014 N 172-ФЗ "О стратегическом планировании в Российской Федерации", от 06.10.2003 N 131-ФЗ "Об общих принципах организации местного самоуправления в Российской Федерации", устанавливает последовательность разработки, корректировки и мониторинга реализации Стратегии социально-экономического развития Торгунского сельского поселения (далее - Стратегия) и Плана мероприятий по реализации Стратегии социально-экономического развития Торгунского сельского поселения (далее - План мероприятий), их структуру и содержание, координирует процедуру управления и контроля за реализацией полномочий.</w:t>
      </w:r>
    </w:p>
    <w:p w:rsidR="003E63A6" w:rsidRPr="002E4DA9" w:rsidRDefault="003E63A6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2. Понятия и термины, используемые в настоящем Порядке, применяются в значениях, определенных Федеральным законом от 28.06.2014 N 172-ФЗ "О стратегическом планировании в Российской Федерации".</w:t>
      </w:r>
    </w:p>
    <w:p w:rsidR="003E63A6" w:rsidRPr="002E4DA9" w:rsidRDefault="003E63A6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3. Уполномоченным органом местного самоуправления Торгунского сельского поселения по разработке, корректировке Стратегии и Плана мероприятий (далее – уполномоченный орган) является администрация Торгунского сельского поселения, которая осуществляет координацию и методическое обеспечение разработки и корректировки данных документов.</w:t>
      </w:r>
    </w:p>
    <w:p w:rsidR="003E63A6" w:rsidRPr="002E4DA9" w:rsidRDefault="003E63A6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4. К разработке Стратегии по решению администрации Торгунского сельского поселения (далее - администрация сельского поселения) могут привлекаться объединения профсоюзов и работодателей, общественные, научные и иные организации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3E63A6" w:rsidRPr="002E4DA9" w:rsidRDefault="003E63A6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5. Стратегия содержит:</w:t>
      </w:r>
    </w:p>
    <w:p w:rsidR="003E63A6" w:rsidRPr="002E4DA9" w:rsidRDefault="003E63A6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1) Оценку достигнутых целей социально-экономического развития.</w:t>
      </w:r>
    </w:p>
    <w:p w:rsidR="003E63A6" w:rsidRPr="002E4DA9" w:rsidRDefault="003E63A6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2) Приоритеты, цели, задачи и направления социально-экономического развития.</w:t>
      </w:r>
    </w:p>
    <w:p w:rsidR="003E63A6" w:rsidRPr="002E4DA9" w:rsidRDefault="003E63A6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3) Ожидаемые результаты реализации.</w:t>
      </w:r>
    </w:p>
    <w:p w:rsidR="003E63A6" w:rsidRPr="002E4DA9" w:rsidRDefault="003E63A6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4) Показатели (индикаторы) достижения целей социально-экономического развития  сельского поселения, сроки и этапы реализации.</w:t>
      </w:r>
    </w:p>
    <w:p w:rsidR="003E63A6" w:rsidRPr="002E4DA9" w:rsidRDefault="003E63A6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5) Информацию о муниципальных программах, утверждаемых в целях реализации Стратегии.</w:t>
      </w:r>
    </w:p>
    <w:p w:rsidR="003E63A6" w:rsidRPr="002E4DA9" w:rsidRDefault="003E63A6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6) Оценку финансовых ресурсов, необходимых для реализации Стратегии.</w:t>
      </w:r>
    </w:p>
    <w:p w:rsidR="003E63A6" w:rsidRPr="002E4DA9" w:rsidRDefault="003E63A6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6.  Стратегия разрабатывается каждые 7 лет на 14-летний период по вопросам, отнесенным к полномочиям органов местного самоуправления, в целях определения приоритетов, целей и задач социально-экономического развития сельского поселения, согласованных с приоритетами и целями социально-экономического развития Российской Федерации и Волгоградской области.</w:t>
      </w:r>
    </w:p>
    <w:p w:rsidR="003E63A6" w:rsidRPr="002E4DA9" w:rsidRDefault="003E63A6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7. Процесс разработки и реализации Стратегии осуществляется в пять этапов:</w:t>
      </w:r>
    </w:p>
    <w:p w:rsidR="003E63A6" w:rsidRPr="002E4DA9" w:rsidRDefault="003E63A6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- первый этап - анализ социально-экономического развития  сельского поселения, оценка современных проблем и перспектив его развития;</w:t>
      </w:r>
    </w:p>
    <w:p w:rsidR="003E63A6" w:rsidRPr="002E4DA9" w:rsidRDefault="003E63A6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- второй этап - разработка системы долгосрочных приоритетов, постановка целей, задач и направлений, моделирование сценарных условий развития  сельского поселения и формирование альтернатив;</w:t>
      </w:r>
    </w:p>
    <w:p w:rsidR="003E63A6" w:rsidRPr="002E4DA9" w:rsidRDefault="003E63A6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- третий этап - формирование стратегии и системы оценки ее реализации;</w:t>
      </w:r>
    </w:p>
    <w:p w:rsidR="003E63A6" w:rsidRPr="002E4DA9" w:rsidRDefault="003E63A6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- четвертый этап - реализация и контроль;</w:t>
      </w:r>
    </w:p>
    <w:p w:rsidR="003E63A6" w:rsidRPr="002E4DA9" w:rsidRDefault="003E63A6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- пятый этап - оценка результатов.</w:t>
      </w:r>
    </w:p>
    <w:p w:rsidR="003E63A6" w:rsidRPr="002E4DA9" w:rsidRDefault="003E63A6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8. План мероприятий содержит:</w:t>
      </w:r>
    </w:p>
    <w:p w:rsidR="003E63A6" w:rsidRPr="002E4DA9" w:rsidRDefault="003E63A6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1) Цели и задачи социально-экономического развития  сельского поселения, приоритетные для реализации Стратегии.</w:t>
      </w:r>
    </w:p>
    <w:p w:rsidR="003E63A6" w:rsidRPr="002E4DA9" w:rsidRDefault="003E63A6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2) Показатели (индикаторы) реализации Стратегии и их количественные и качественные значения.</w:t>
      </w:r>
    </w:p>
    <w:p w:rsidR="003E63A6" w:rsidRPr="002E4DA9" w:rsidRDefault="003E63A6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3) Комплекс мероприятий, перечень муниципальных программ, инвестиционных проектов, источники и объемы финансовых ресурсов, обеспечивающих достижение при реализации Стратегии долгосрочных целей социально-экономического развития  сельского поселения.</w:t>
      </w:r>
    </w:p>
    <w:p w:rsidR="003E63A6" w:rsidRPr="002E4DA9" w:rsidRDefault="003E63A6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9. План мероприятий разрабатывается каждые три года в течение периода реализации Стратегии и является инструментом приоритезации совокупности ее целей и задач.</w:t>
      </w:r>
    </w:p>
    <w:p w:rsidR="003E63A6" w:rsidRPr="002E4DA9" w:rsidRDefault="003E63A6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10. Формирование Плана мероприятий и построение сценария реализации Стратегии включает в себя определение последовательности достижения целей (решения задач Стратегии) и осуществляется в 2 этапа:</w:t>
      </w:r>
    </w:p>
    <w:p w:rsidR="003E63A6" w:rsidRPr="002E4DA9" w:rsidRDefault="003E63A6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- первый этап - организационно-подготовительный - включает в себя подготовку каждым ответственным лицом по приоритетным направлениям Стратегии;</w:t>
      </w:r>
    </w:p>
    <w:p w:rsidR="003E63A6" w:rsidRPr="002E4DA9" w:rsidRDefault="003E63A6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- второй этап - формирование уполномоченным структурным подразделением на основе поступивших материалов проекта Плана мероприятий.</w:t>
      </w:r>
    </w:p>
    <w:p w:rsidR="003E63A6" w:rsidRPr="002E4DA9" w:rsidRDefault="003E63A6" w:rsidP="00002A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11. Разработанные проекты Стратегии и Плана мероприятий рассматриваются главой Торгунского сельского поселения и размещаются на официальном сайте Торгунского сельского поселения для общественного обсуждения.</w:t>
      </w:r>
    </w:p>
    <w:p w:rsidR="003E63A6" w:rsidRPr="002E4DA9" w:rsidRDefault="003E63A6" w:rsidP="00002A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12. После общественного обсуждения и рассмотрения поступивших предложений Стратегия и План утверждаются главой сельского поселения.</w:t>
      </w:r>
    </w:p>
    <w:p w:rsidR="003E63A6" w:rsidRPr="002E4DA9" w:rsidRDefault="003E63A6" w:rsidP="00210C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13.Утвержденные Стратегия и План мероприятий подлежат корректировке в случаях:</w:t>
      </w:r>
    </w:p>
    <w:p w:rsidR="003E63A6" w:rsidRPr="002E4DA9" w:rsidRDefault="003E63A6" w:rsidP="00210C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Стратегия: при изменении приоритетов социально-экономического развития страны и региона, федерального и регионального законодательства, а также по результатам мониторинга реализации Стратегии, проводимого в соответствии с настоящим Порядком.</w:t>
      </w:r>
    </w:p>
    <w:p w:rsidR="003E63A6" w:rsidRPr="002E4DA9" w:rsidRDefault="003E63A6" w:rsidP="00210C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План мероприятий: на основании результатов мониторинга реализации Стратегии, проводимого в соответствии с настоящим Порядком.</w:t>
      </w:r>
    </w:p>
    <w:p w:rsidR="003E63A6" w:rsidRPr="002E4DA9" w:rsidRDefault="003E63A6" w:rsidP="00210C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4DA9">
        <w:rPr>
          <w:rFonts w:ascii="Arial" w:hAnsi="Arial" w:cs="Arial"/>
          <w:sz w:val="24"/>
          <w:szCs w:val="24"/>
        </w:rPr>
        <w:t>13. Корректировка Стратегии и Плана мероприятий осуществляется путем внесения изменений в указанные правовые акты.</w:t>
      </w:r>
    </w:p>
    <w:p w:rsidR="003E63A6" w:rsidRPr="002E4DA9" w:rsidRDefault="003E63A6" w:rsidP="00AD21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3E63A6" w:rsidRPr="002E4DA9" w:rsidSect="002556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E4DA9">
        <w:rPr>
          <w:rFonts w:ascii="Arial" w:hAnsi="Arial" w:cs="Arial"/>
          <w:sz w:val="24"/>
          <w:szCs w:val="24"/>
        </w:rPr>
        <w:t>14.Мониторинг реализации Стратегии и Плана мероприятий осуществляется администрацией сельского поселения, которая осуществляет сбор, систематизацию и обобщение информации о степени достижения запланированных целей, проводит оценку соответствия плановых и фактических сроков, результатов реализации мероприятий и ресурсов, необходимых для их реализации, готовит предложения по оптимизации и эффективности стратегического планирования для достижения направлений развития Стратегии, р</w:t>
      </w:r>
      <w:bookmarkStart w:id="0" w:name="_GoBack"/>
      <w:bookmarkEnd w:id="0"/>
      <w:r w:rsidRPr="002E4DA9">
        <w:rPr>
          <w:rFonts w:ascii="Arial" w:hAnsi="Arial" w:cs="Arial"/>
          <w:sz w:val="24"/>
          <w:szCs w:val="24"/>
        </w:rPr>
        <w:t>азрабатывает предложения по повышению эффективности функционирования систе</w:t>
      </w:r>
      <w:r>
        <w:rPr>
          <w:rFonts w:ascii="Arial" w:hAnsi="Arial" w:cs="Arial"/>
          <w:sz w:val="24"/>
          <w:szCs w:val="24"/>
        </w:rPr>
        <w:t>мы стратегического планирования.</w:t>
      </w:r>
    </w:p>
    <w:p w:rsidR="003E63A6" w:rsidRPr="002E4DA9" w:rsidRDefault="003E63A6" w:rsidP="002E4D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3E63A6" w:rsidRPr="002E4DA9" w:rsidSect="0072581B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4133"/>
    <w:rsid w:val="00002AA7"/>
    <w:rsid w:val="000234EA"/>
    <w:rsid w:val="0011149B"/>
    <w:rsid w:val="00132447"/>
    <w:rsid w:val="001B61DB"/>
    <w:rsid w:val="001C50A2"/>
    <w:rsid w:val="00210C62"/>
    <w:rsid w:val="002556D1"/>
    <w:rsid w:val="002E32CD"/>
    <w:rsid w:val="002E4DA9"/>
    <w:rsid w:val="003E48F5"/>
    <w:rsid w:val="003E63A6"/>
    <w:rsid w:val="004B652D"/>
    <w:rsid w:val="004E7F10"/>
    <w:rsid w:val="00553653"/>
    <w:rsid w:val="00596530"/>
    <w:rsid w:val="005A2D49"/>
    <w:rsid w:val="005B043F"/>
    <w:rsid w:val="00663E45"/>
    <w:rsid w:val="006901B6"/>
    <w:rsid w:val="006D5A0A"/>
    <w:rsid w:val="006F61E0"/>
    <w:rsid w:val="0072581B"/>
    <w:rsid w:val="0080261C"/>
    <w:rsid w:val="00817262"/>
    <w:rsid w:val="0084038A"/>
    <w:rsid w:val="009D03AB"/>
    <w:rsid w:val="00A3680C"/>
    <w:rsid w:val="00AD2187"/>
    <w:rsid w:val="00B84133"/>
    <w:rsid w:val="00C4707F"/>
    <w:rsid w:val="00C779B2"/>
    <w:rsid w:val="00CC66D6"/>
    <w:rsid w:val="00CE52BD"/>
    <w:rsid w:val="00D861DD"/>
    <w:rsid w:val="00E45E76"/>
    <w:rsid w:val="00E50EF6"/>
    <w:rsid w:val="00E61A41"/>
    <w:rsid w:val="00F55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81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C66D6"/>
    <w:pPr>
      <w:ind w:left="720"/>
    </w:pPr>
  </w:style>
  <w:style w:type="character" w:styleId="Hyperlink">
    <w:name w:val="Hyperlink"/>
    <w:basedOn w:val="DefaultParagraphFont"/>
    <w:uiPriority w:val="99"/>
    <w:rsid w:val="002E4D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5C6E38A9C7667FF34E515502EA1C22F915573D0E12D8F400A1910D49106u0F" TargetMode="External"/><Relationship Id="rId4" Type="http://schemas.openxmlformats.org/officeDocument/2006/relationships/hyperlink" Target="mailto:torgunsp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128</TotalTime>
  <Pages>4</Pages>
  <Words>1097</Words>
  <Characters>6257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Администрация </cp:lastModifiedBy>
  <cp:revision>25</cp:revision>
  <dcterms:created xsi:type="dcterms:W3CDTF">2016-04-06T05:46:00Z</dcterms:created>
  <dcterms:modified xsi:type="dcterms:W3CDTF">2016-04-12T06:20:00Z</dcterms:modified>
</cp:coreProperties>
</file>