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66" w:rsidRPr="002A546E" w:rsidRDefault="00573F66" w:rsidP="002A546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2A546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Торгунск</w:t>
      </w:r>
      <w:r w:rsidRPr="002A546E">
        <w:rPr>
          <w:rFonts w:ascii="Times New Roman" w:hAnsi="Times New Roman" w:cs="Times New Roman"/>
          <w:sz w:val="28"/>
          <w:szCs w:val="28"/>
        </w:rPr>
        <w:t>ого сельского поселения</w:t>
      </w:r>
    </w:p>
    <w:p w:rsidR="00573F66" w:rsidRPr="002A546E" w:rsidRDefault="00573F66" w:rsidP="002A546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2A546E">
        <w:rPr>
          <w:rFonts w:ascii="Times New Roman" w:hAnsi="Times New Roman" w:cs="Times New Roman"/>
          <w:sz w:val="28"/>
          <w:szCs w:val="28"/>
        </w:rPr>
        <w:t>Старополтавского муниципального района</w:t>
      </w:r>
    </w:p>
    <w:p w:rsidR="00573F66" w:rsidRDefault="00573F66" w:rsidP="002A546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2A546E">
        <w:rPr>
          <w:rFonts w:ascii="Times New Roman" w:hAnsi="Times New Roman" w:cs="Times New Roman"/>
          <w:sz w:val="28"/>
          <w:szCs w:val="28"/>
        </w:rPr>
        <w:t>Волгоградской области.</w:t>
      </w:r>
    </w:p>
    <w:p w:rsidR="00573F66" w:rsidRPr="00757CBC" w:rsidRDefault="00573F66" w:rsidP="002A546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73F66" w:rsidRPr="00757CBC" w:rsidRDefault="00573F66" w:rsidP="002A546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573F66" w:rsidRPr="00757CBC" w:rsidRDefault="00573F66" w:rsidP="002A546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573F66" w:rsidRDefault="00573F66" w:rsidP="002A546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2A546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73F66" w:rsidRPr="002A546E" w:rsidRDefault="00573F66" w:rsidP="002A546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573F66" w:rsidRPr="002A546E" w:rsidRDefault="00573F66" w:rsidP="002A54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546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02 февраля </w:t>
      </w:r>
      <w:r w:rsidRPr="00AE75A7">
        <w:rPr>
          <w:rFonts w:ascii="Times New Roman" w:hAnsi="Times New Roman" w:cs="Times New Roman"/>
          <w:sz w:val="28"/>
          <w:szCs w:val="28"/>
        </w:rPr>
        <w:t xml:space="preserve">2016 года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 11</w:t>
      </w:r>
      <w:r w:rsidRPr="002A546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A546E">
        <w:rPr>
          <w:rFonts w:ascii="Times New Roman" w:hAnsi="Times New Roman" w:cs="Times New Roman"/>
          <w:sz w:val="24"/>
          <w:szCs w:val="24"/>
        </w:rPr>
        <w:t>Об утверждении учетной политики</w:t>
      </w:r>
      <w:r>
        <w:rPr>
          <w:rFonts w:ascii="Times New Roman" w:hAnsi="Times New Roman" w:cs="Times New Roman"/>
          <w:sz w:val="24"/>
          <w:szCs w:val="24"/>
        </w:rPr>
        <w:t>» 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На основании требований Федерального закона «О бухгалтерском учете» от 06 декабря 2011 года № 402-ФЗ в целях реализации единой государственной учетной политики и организации бюджетного и налогового учета 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>ТОРГУНСК</w:t>
      </w:r>
      <w:r w:rsidRPr="002A546E">
        <w:rPr>
          <w:rFonts w:ascii="Times New Roman" w:hAnsi="Times New Roman" w:cs="Times New Roman"/>
          <w:sz w:val="24"/>
          <w:szCs w:val="24"/>
        </w:rPr>
        <w:t>ОГО СЕЛЬСКОГО ПОСЕЛЕНИЯ ПОСТАНОВЛЯЕТ: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1.</w:t>
      </w:r>
      <w:r w:rsidRPr="002A546E">
        <w:rPr>
          <w:rFonts w:ascii="Cambria Math" w:hAnsi="Cambria Math" w:cs="Cambria Math"/>
          <w:sz w:val="24"/>
          <w:szCs w:val="24"/>
        </w:rPr>
        <w:t>​</w:t>
      </w:r>
      <w:r w:rsidRPr="002A546E">
        <w:rPr>
          <w:rFonts w:ascii="Times New Roman" w:hAnsi="Times New Roman" w:cs="Times New Roman"/>
          <w:sz w:val="24"/>
          <w:szCs w:val="24"/>
        </w:rPr>
        <w:t> Утвердить положение об учетной политике (приложение № 1).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2.</w:t>
      </w:r>
      <w:r w:rsidRPr="002A546E">
        <w:rPr>
          <w:rFonts w:ascii="Cambria Math" w:hAnsi="Cambria Math" w:cs="Cambria Math"/>
          <w:sz w:val="24"/>
          <w:szCs w:val="24"/>
        </w:rPr>
        <w:t>​</w:t>
      </w:r>
      <w:r w:rsidRPr="002A546E">
        <w:rPr>
          <w:rFonts w:ascii="Times New Roman" w:hAnsi="Times New Roman" w:cs="Times New Roman"/>
          <w:sz w:val="24"/>
          <w:szCs w:val="24"/>
        </w:rPr>
        <w:t> Утвердить рабочий план счетов по исполнению бюджета (приложение № 2)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3.</w:t>
      </w:r>
      <w:r w:rsidRPr="002A546E">
        <w:rPr>
          <w:rFonts w:ascii="Cambria Math" w:hAnsi="Cambria Math" w:cs="Cambria Math"/>
          <w:sz w:val="24"/>
          <w:szCs w:val="24"/>
        </w:rPr>
        <w:t>​</w:t>
      </w:r>
      <w:r w:rsidRPr="002A546E">
        <w:rPr>
          <w:rFonts w:ascii="Times New Roman" w:hAnsi="Times New Roman" w:cs="Times New Roman"/>
          <w:sz w:val="24"/>
          <w:szCs w:val="24"/>
        </w:rPr>
        <w:t xml:space="preserve"> Постановление вступает в силу с </w:t>
      </w:r>
      <w:r w:rsidRPr="00AE75A7">
        <w:rPr>
          <w:rFonts w:ascii="Times New Roman" w:hAnsi="Times New Roman" w:cs="Times New Roman"/>
          <w:sz w:val="24"/>
          <w:szCs w:val="24"/>
        </w:rPr>
        <w:t>01.01.2016 г.</w:t>
      </w:r>
    </w:p>
    <w:p w:rsidR="00573F66" w:rsidRDefault="00573F66" w:rsidP="004B5B1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4.</w:t>
      </w:r>
      <w:r w:rsidRPr="002A546E">
        <w:rPr>
          <w:rFonts w:ascii="Cambria Math" w:hAnsi="Cambria Math" w:cs="Cambria Math"/>
          <w:sz w:val="24"/>
          <w:szCs w:val="24"/>
        </w:rPr>
        <w:t>​</w:t>
      </w:r>
      <w:r w:rsidRPr="002A546E">
        <w:rPr>
          <w:rFonts w:ascii="Times New Roman" w:hAnsi="Times New Roman" w:cs="Times New Roman"/>
          <w:sz w:val="24"/>
          <w:szCs w:val="24"/>
        </w:rPr>
        <w:t xml:space="preserve"> Контроль за исполнением постановления возложить на </w:t>
      </w:r>
      <w:r>
        <w:rPr>
          <w:rFonts w:ascii="Times New Roman" w:hAnsi="Times New Roman" w:cs="Times New Roman"/>
          <w:sz w:val="24"/>
          <w:szCs w:val="24"/>
        </w:rPr>
        <w:t>заместителя  главы администрации по бухгалтерскому  учету  Быкову Л.И.</w:t>
      </w:r>
    </w:p>
    <w:p w:rsidR="00573F66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573F66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573F66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2A54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3F66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сельского поселения: </w:t>
      </w:r>
      <w:r w:rsidRPr="00AE75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E75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И.Б.Шавленов</w:t>
      </w:r>
    </w:p>
    <w:p w:rsidR="00573F66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573F66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573F66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573F66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573F66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573F66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573F66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3F66" w:rsidRPr="002A546E" w:rsidRDefault="00573F66" w:rsidP="002A546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2A546E">
        <w:rPr>
          <w:rFonts w:ascii="Times New Roman" w:hAnsi="Times New Roman" w:cs="Times New Roman"/>
          <w:sz w:val="28"/>
          <w:szCs w:val="28"/>
        </w:rPr>
        <w:t xml:space="preserve">Приложение № 1 к постановлению </w:t>
      </w:r>
    </w:p>
    <w:p w:rsidR="00573F66" w:rsidRDefault="00573F66" w:rsidP="002A546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2A546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Торгу</w:t>
      </w:r>
      <w:r w:rsidRPr="002A546E">
        <w:rPr>
          <w:rFonts w:ascii="Times New Roman" w:hAnsi="Times New Roman" w:cs="Times New Roman"/>
          <w:sz w:val="28"/>
          <w:szCs w:val="28"/>
        </w:rPr>
        <w:t>нского сельского</w:t>
      </w:r>
    </w:p>
    <w:p w:rsidR="00573F66" w:rsidRPr="002A546E" w:rsidRDefault="00573F66" w:rsidP="002A546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2A546E">
        <w:rPr>
          <w:rFonts w:ascii="Times New Roman" w:hAnsi="Times New Roman" w:cs="Times New Roman"/>
          <w:sz w:val="28"/>
          <w:szCs w:val="28"/>
        </w:rPr>
        <w:t xml:space="preserve"> поселения от </w:t>
      </w:r>
      <w:r>
        <w:rPr>
          <w:rFonts w:ascii="Times New Roman" w:hAnsi="Times New Roman" w:cs="Times New Roman"/>
          <w:sz w:val="28"/>
          <w:szCs w:val="28"/>
        </w:rPr>
        <w:t>02.02.2016 г. № 11</w:t>
      </w:r>
    </w:p>
    <w:p w:rsidR="00573F66" w:rsidRPr="00AE75A7" w:rsidRDefault="00573F66" w:rsidP="00AE75A7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75A7">
        <w:rPr>
          <w:rFonts w:ascii="Times New Roman" w:hAnsi="Times New Roman" w:cs="Times New Roman"/>
          <w:b/>
          <w:bCs/>
          <w:sz w:val="24"/>
          <w:szCs w:val="24"/>
        </w:rPr>
        <w:t>Положение об учетной политике</w:t>
      </w:r>
    </w:p>
    <w:p w:rsidR="00573F66" w:rsidRPr="002A546E" w:rsidRDefault="00573F66" w:rsidP="00AE75A7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5A7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Торгунского</w:t>
      </w:r>
      <w:r w:rsidRPr="00AE75A7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1.</w:t>
      </w:r>
      <w:r w:rsidRPr="002A546E">
        <w:rPr>
          <w:rFonts w:ascii="Cambria Math" w:hAnsi="Cambria Math" w:cs="Cambria Math"/>
          <w:sz w:val="24"/>
          <w:szCs w:val="24"/>
        </w:rPr>
        <w:t>​</w:t>
      </w:r>
      <w:r w:rsidRPr="002A546E">
        <w:rPr>
          <w:rFonts w:ascii="Times New Roman" w:hAnsi="Times New Roman" w:cs="Times New Roman"/>
          <w:sz w:val="24"/>
          <w:szCs w:val="24"/>
        </w:rPr>
        <w:t xml:space="preserve"> Бюджетный учет в Администрации </w:t>
      </w:r>
      <w:r>
        <w:rPr>
          <w:rFonts w:ascii="Times New Roman" w:hAnsi="Times New Roman" w:cs="Times New Roman"/>
          <w:sz w:val="24"/>
          <w:szCs w:val="24"/>
        </w:rPr>
        <w:t>Торгунск</w:t>
      </w:r>
      <w:r w:rsidRPr="002A546E">
        <w:rPr>
          <w:rFonts w:ascii="Times New Roman" w:hAnsi="Times New Roman" w:cs="Times New Roman"/>
          <w:sz w:val="24"/>
          <w:szCs w:val="24"/>
        </w:rPr>
        <w:t>ого сельского поселения осуществляется в соответствии с: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Бюджетным кодексом Российской Федерации от 31.07.1998г. № 145-ФЗ;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Федеральным законом от 06 декабря 2011 года № 402-ФЗ (ред. От 28.12.2013 год) «О бухгалтерском учете»;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4" w:tgtFrame="_blank" w:history="1">
        <w:r w:rsidRPr="002A546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Приказом Министерства финансов Российской Федерации от 1 декабря 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  </w:r>
      </w:hyperlink>
      <w:r w:rsidRPr="002A546E">
        <w:rPr>
          <w:rFonts w:ascii="Times New Roman" w:hAnsi="Times New Roman" w:cs="Times New Roman"/>
          <w:sz w:val="24"/>
          <w:szCs w:val="24"/>
        </w:rPr>
        <w:t xml:space="preserve"> (далее – Инструкция № 157н);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5" w:tgtFrame="_blank" w:history="1">
        <w:r w:rsidRPr="002A546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Приказом Министерства финансов Российской Федерации от 6 декабря 2010 года № 162н «Об утверждении Плана счетов бюджетного учета и Инструкции по его применению»</w:t>
        </w:r>
      </w:hyperlink>
      <w:r w:rsidRPr="002A546E">
        <w:rPr>
          <w:rFonts w:ascii="Times New Roman" w:hAnsi="Times New Roman" w:cs="Times New Roman"/>
          <w:sz w:val="24"/>
          <w:szCs w:val="24"/>
        </w:rPr>
        <w:t xml:space="preserve"> (далее – Инструкция № 162н);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6" w:tgtFrame="_blank" w:history="1">
        <w:r w:rsidRPr="002A546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Приказом Министерства финансов Российской Федерации от 15 декабря 2010 года № 173н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 Методических указаний по их применению»</w:t>
        </w:r>
      </w:hyperlink>
      <w:r w:rsidRPr="002A546E">
        <w:rPr>
          <w:rFonts w:ascii="Times New Roman" w:hAnsi="Times New Roman" w:cs="Times New Roman"/>
          <w:sz w:val="24"/>
          <w:szCs w:val="24"/>
        </w:rPr>
        <w:t xml:space="preserve"> (далее – Инструкция № 173н);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7" w:tgtFrame="_blank" w:history="1">
        <w:r w:rsidRPr="002A546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Приказом Министерства финансов Российской Федерации от 28 декабря 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  </w:r>
      </w:hyperlink>
      <w:r w:rsidRPr="002A546E">
        <w:rPr>
          <w:rFonts w:ascii="Times New Roman" w:hAnsi="Times New Roman" w:cs="Times New Roman"/>
          <w:sz w:val="24"/>
          <w:szCs w:val="24"/>
        </w:rPr>
        <w:t xml:space="preserve"> (далее – Инструкция № 191н); 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8" w:tgtFrame="_blank" w:history="1">
        <w:r w:rsidRPr="002A546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Приказом Министерства финансов Российской Федерации от 01 июля 2013 года №65н «Об утверждении Указаний о порядке применения бюджетной классификации Российской Федерации»</w:t>
        </w:r>
      </w:hyperlink>
      <w:r w:rsidRPr="002A546E">
        <w:rPr>
          <w:rFonts w:ascii="Times New Roman" w:hAnsi="Times New Roman" w:cs="Times New Roman"/>
          <w:sz w:val="24"/>
          <w:szCs w:val="24"/>
        </w:rPr>
        <w:t>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Приказом Министерства финансов Российской Федерации от 29 августа 2014 года №89н «О внесении изменений в приказ Министерства финансов Российской Федерации от 1 декабря 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 (зарегистрирован в Министерстве юстиции Российской Федерации 20 октября 2014г.), иными нормативными правовыми актами Российской Федерации.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2. В соответствии с Федеральным законом от 06.12.2011 года № 402-ФЗ ответственными за организацию и ведение бухгалтерского учета являются: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- за организацию бюджетного учета и соблюдение законодательства при выполнении хозяйственных операций – </w:t>
      </w: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по бухгалтерскому учету</w:t>
      </w:r>
      <w:r w:rsidRPr="002A546E">
        <w:rPr>
          <w:rFonts w:ascii="Times New Roman" w:hAnsi="Times New Roman" w:cs="Times New Roman"/>
          <w:sz w:val="24"/>
          <w:szCs w:val="24"/>
        </w:rPr>
        <w:t>;</w:t>
      </w:r>
    </w:p>
    <w:p w:rsidR="00573F66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- за формирование учетной политики, ведение бюджетного учета, своевременное представление полной и достоверной бухгалтерской отчетности – </w:t>
      </w: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по бухгалтерскому учету</w:t>
      </w:r>
      <w:r w:rsidRPr="002A54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3. Ведение бюджетного учета регламентируется должностными инструкциями ответственных лиц, которые утверждаются Главой </w:t>
      </w:r>
      <w:r>
        <w:rPr>
          <w:rFonts w:ascii="Times New Roman" w:hAnsi="Times New Roman" w:cs="Times New Roman"/>
          <w:sz w:val="24"/>
          <w:szCs w:val="24"/>
        </w:rPr>
        <w:t>Торгунск</w:t>
      </w:r>
      <w:r w:rsidRPr="002A546E">
        <w:rPr>
          <w:rFonts w:ascii="Times New Roman" w:hAnsi="Times New Roman" w:cs="Times New Roman"/>
          <w:sz w:val="24"/>
          <w:szCs w:val="24"/>
        </w:rPr>
        <w:t>ого сельского поселения.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4. Ведение бюджетного учета осуществляется автоматизировано.</w:t>
      </w:r>
    </w:p>
    <w:p w:rsidR="00573F66" w:rsidRDefault="00573F66" w:rsidP="002A546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73F66" w:rsidRPr="002A546E" w:rsidRDefault="00573F66" w:rsidP="002A546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A546E">
        <w:rPr>
          <w:rFonts w:ascii="Times New Roman" w:hAnsi="Times New Roman" w:cs="Times New Roman"/>
          <w:sz w:val="24"/>
          <w:szCs w:val="24"/>
          <w:u w:val="single"/>
        </w:rPr>
        <w:t>Финансирование администрации сельского поселения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5. Финансирование и кассовое обслуживание </w:t>
      </w:r>
      <w:r>
        <w:rPr>
          <w:rFonts w:ascii="Times New Roman" w:hAnsi="Times New Roman" w:cs="Times New Roman"/>
          <w:sz w:val="24"/>
          <w:szCs w:val="24"/>
        </w:rPr>
        <w:t>Торгунск</w:t>
      </w:r>
      <w:r w:rsidRPr="002A546E">
        <w:rPr>
          <w:rFonts w:ascii="Times New Roman" w:hAnsi="Times New Roman" w:cs="Times New Roman"/>
          <w:sz w:val="24"/>
          <w:szCs w:val="24"/>
        </w:rPr>
        <w:t xml:space="preserve">ого сельского поселения осуществляется за счет средств муниципального бюджета и средств, поступающих из районного, областного бюджетов. </w:t>
      </w:r>
    </w:p>
    <w:p w:rsidR="00573F66" w:rsidRPr="002A546E" w:rsidRDefault="00573F66" w:rsidP="002A546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A546E">
        <w:rPr>
          <w:rFonts w:ascii="Times New Roman" w:hAnsi="Times New Roman" w:cs="Times New Roman"/>
          <w:sz w:val="24"/>
          <w:szCs w:val="24"/>
          <w:u w:val="single"/>
        </w:rPr>
        <w:t>Организация и ведение бюджетного учета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6. Бюджетный учет ведется на основе рабочего плана счетов (приложение №2), разработанный на основе типового плана счетов, утвержденного приказом Министерства Финансов Российской Федерации , 157-н от 01.12.2010 года, 162-н от 06.12.2010 года, 89н от 29.08.2014г.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7. Бюджетный учет в администрации поселения ведётся с использованием форм документов и регистров бюджетного учета, утвержденных Приказом Минфина РФ от 15.12.2010 № 173н.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8. Проверенные и принятые к учёту первичные учетные документы систематизируются по датам совершения операции (в хронологическом порядке) и отражаются накопительным способом в журналах операций, имеющих следующие номера: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-журнал операций по счету «Касса» № 1;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-журнал операций с безналичными денежными средствами №2;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журнал операций расчетов с подотчетными лицами №3;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-журнал операций расчетов с поставщиками и подрядчиками №4;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-журнал операций расчетов с дебиторами по доходам №5;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-журнал операций расчетов по оплате труда №6;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-журнал операций по выбытию и перемещению нефинансовых активов №7;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-журнал по прочим операциям №8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-журнал операций по санкционированию №9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- Главная книга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9. Бюджетный учет ведётся посредством программного комплекса «БАРС»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10. Первичные документы и регистры бюджетного учета, касающиеся исполнению бюджетной сметы расходов администрации сельского поселения, хранятся на бумажных носителях. Период хранения указан в номенклатуре дел поселения и графике документооборота (Приложение №3).</w:t>
      </w:r>
    </w:p>
    <w:p w:rsidR="00573F66" w:rsidRPr="00B65728" w:rsidRDefault="00573F66" w:rsidP="00B6572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hAnsi="Times New Roman" w:cs="Times New Roman"/>
          <w:sz w:val="24"/>
          <w:szCs w:val="24"/>
          <w:u w:val="single"/>
        </w:rPr>
        <w:t>Ведение кассовых операций, перечень бланков строгой отчетности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11. При оформлении и учете кассовых операций администрация руководствуется «Порядком ведения кассовых операций в РФ» № 373-П от 12 октября 2011 года, установленным Центральным банком Российской Федерации с учетом особенностей указанных в пункте 167 Инструкции по бюджетному учету № 157н от 01 декабря 2010 года.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12. В связи с отсутствием в штате должности кассира, обязанности по ведению кассовых операций и материальную ответственность за сохранность денежных средств несёт </w:t>
      </w: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2A546E">
        <w:rPr>
          <w:rFonts w:ascii="Times New Roman" w:hAnsi="Times New Roman" w:cs="Times New Roman"/>
          <w:sz w:val="24"/>
          <w:szCs w:val="24"/>
        </w:rPr>
        <w:t xml:space="preserve"> специалист</w:t>
      </w:r>
      <w:r>
        <w:rPr>
          <w:rFonts w:ascii="Times New Roman" w:hAnsi="Times New Roman" w:cs="Times New Roman"/>
          <w:sz w:val="24"/>
          <w:szCs w:val="24"/>
        </w:rPr>
        <w:t xml:space="preserve"> (финансист)</w:t>
      </w:r>
      <w:r w:rsidRPr="002A546E">
        <w:rPr>
          <w:rFonts w:ascii="Times New Roman" w:hAnsi="Times New Roman" w:cs="Times New Roman"/>
          <w:sz w:val="24"/>
          <w:szCs w:val="24"/>
        </w:rPr>
        <w:t xml:space="preserve"> с которым заключен договор о полной материальной ответственности.</w:t>
      </w:r>
    </w:p>
    <w:p w:rsidR="00573F66" w:rsidRPr="00B65728" w:rsidRDefault="00573F66" w:rsidP="00B65728">
      <w:pPr>
        <w:pStyle w:val="NoSpacing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hAnsi="Times New Roman" w:cs="Times New Roman"/>
          <w:sz w:val="24"/>
          <w:szCs w:val="24"/>
          <w:u w:val="single"/>
        </w:rPr>
        <w:t>Порядок выдачи денежных средств под отчет</w:t>
      </w:r>
    </w:p>
    <w:p w:rsidR="00573F66" w:rsidRPr="00B65728" w:rsidRDefault="00573F66" w:rsidP="00B65728">
      <w:pPr>
        <w:pStyle w:val="NoSpacing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hAnsi="Times New Roman" w:cs="Times New Roman"/>
          <w:sz w:val="24"/>
          <w:szCs w:val="24"/>
          <w:u w:val="single"/>
        </w:rPr>
        <w:t>и оформления их расходования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13. Выдача наличных денежных средств под отчет на хозяйственно-операционные расходы производится на срок до 30 дней. Подотчетное лицо обязано в срок, не превышающий трех рабочих дней после дня истечения срока, на который выданы наличные деньги под отчет, или со дня выхода на работу предъявить главному бухгалтеру авансовый отчет с прилагаемыми подтверждающими документами.</w:t>
      </w:r>
    </w:p>
    <w:p w:rsidR="00573F66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Выдача наличных денег под отчет проводится при условии полного погашения подотчетным лицом задолженности по ранее полученной под отчет сумме наличных денег. Основание: пункт 4.4, гл.4 «Порядок ведения кассовых операций в РФ» № 373-П от 12 октября 2011 года.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573F66" w:rsidRPr="00B65728" w:rsidRDefault="00573F66" w:rsidP="00B6572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hAnsi="Times New Roman" w:cs="Times New Roman"/>
          <w:sz w:val="24"/>
          <w:szCs w:val="24"/>
          <w:u w:val="single"/>
        </w:rPr>
        <w:t>Учет основных средств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14. Учет основных средств ведётся в соответствии с классификацией ОКОФ, утвержденной Постановлением Госстандарта РФ от 26.12.1994 №359.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Каждому объекту основных средств, кроме объектов стоимостью до 3000,00 рублей включительно присваивается уникальный инвентарный порядковый номер. 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Учет основных средств осуществляется в соответствии с п.п. 38-55 Инструкции по бюджетному учету № 157н от 01 декабря 2010 года.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Для учета выданных в эксплуатацию объектов основных средств стоимостью до 3000 руб. включительно имеется забалансовый счет 21 «Основные средства стоимостью до 3000 руб. включительно в эксплуатации». 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Основание: пункт 332 Инструкции по бюджетному учету № 157н от 01 декабря 2010 года.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Ценности, учитываемые на данном счете, инвентаризируются в Порядке, установленном для основных средств, находящимся на балансе.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Начисление амортизации основных средств производится линейным способом ежемесячно исходя из балансовой стоимости объектов основных средств и нормы амортизации, исчисленной исходя из срока полезного использования этих объектов. В течение финансового года амортизация на основные средства начисляется ежемесячно в размере 1/12 годовой суммы.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Основание: пункт 85 Инструкции по бюджетному учету № 157н от 01 декабря 2010 года.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На объекты основных средств стоимостью до 3000,00 рублей включительно амортизация не начисляется, а на объекты основных средств стоимостью от 3000,00 до 40000,00 рублей включительно амортизация начисляется в размере 100% балансовой стоимости при выдаче объекта в эксплуатацию.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Основание: пункт 92 Инструкции по бюджетному учету № 157н от 01 декабря 2010 года.</w:t>
      </w:r>
    </w:p>
    <w:p w:rsidR="00573F66" w:rsidRPr="00B65728" w:rsidRDefault="00573F66" w:rsidP="00B6572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hAnsi="Times New Roman" w:cs="Times New Roman"/>
          <w:sz w:val="24"/>
          <w:szCs w:val="24"/>
          <w:u w:val="single"/>
        </w:rPr>
        <w:t>Учет материальных запасов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15. Учет материальных запасов осуществляется в соответствии с п.п. 102-120 Инструкции по бюджетному учету № 157н от 01 декабря 2010 года.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Материальные запасы учитываются по фактической стоимости их приобретения, изготовления (п.100 Инструкции № 157н).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Списание материальных запасов производится по средней фактической стоимости по каждой группе запасов.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Списание стоимости материальных запасов производится по акту о списании материальных запасов (ф.054230). </w:t>
      </w:r>
    </w:p>
    <w:p w:rsidR="00573F66" w:rsidRPr="00B65728" w:rsidRDefault="00573F66" w:rsidP="00B65728">
      <w:pPr>
        <w:pStyle w:val="NoSpacing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hAnsi="Times New Roman" w:cs="Times New Roman"/>
          <w:sz w:val="24"/>
          <w:szCs w:val="24"/>
          <w:u w:val="single"/>
        </w:rPr>
        <w:t>Списание объектов нефинансовых активов,</w:t>
      </w:r>
    </w:p>
    <w:p w:rsidR="00573F66" w:rsidRPr="00B65728" w:rsidRDefault="00573F66" w:rsidP="00B65728">
      <w:pPr>
        <w:pStyle w:val="NoSpacing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hAnsi="Times New Roman" w:cs="Times New Roman"/>
          <w:sz w:val="24"/>
          <w:szCs w:val="24"/>
          <w:u w:val="single"/>
        </w:rPr>
        <w:t>материальная ответственность, инвентаризация имущества и обязательств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16. Для списания объектов нефинансовых активов (основных средств и материальных запасов) в администрации поселения создана постоянно действующая комиссия в составе: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председатель комиссии –глава администрации </w:t>
      </w:r>
      <w:r>
        <w:rPr>
          <w:rFonts w:ascii="Times New Roman" w:hAnsi="Times New Roman" w:cs="Times New Roman"/>
          <w:sz w:val="24"/>
          <w:szCs w:val="24"/>
        </w:rPr>
        <w:t>Торгунск</w:t>
      </w:r>
      <w:r w:rsidRPr="002A546E">
        <w:rPr>
          <w:rFonts w:ascii="Times New Roman" w:hAnsi="Times New Roman" w:cs="Times New Roman"/>
          <w:sz w:val="24"/>
          <w:szCs w:val="24"/>
        </w:rPr>
        <w:t>ого сельского поселения;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по бухгалтерскому учету</w:t>
      </w:r>
      <w:r w:rsidRPr="002A54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 ведущий специалист (финансист), ведущий специалист (по общим вопросам)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17. Материально-ответственными лицами за сохранность товарно-материальных ценностей являются все сотрудники администрации </w:t>
      </w:r>
      <w:r>
        <w:rPr>
          <w:rFonts w:ascii="Times New Roman" w:hAnsi="Times New Roman" w:cs="Times New Roman"/>
          <w:sz w:val="24"/>
          <w:szCs w:val="24"/>
        </w:rPr>
        <w:t>Торгунск</w:t>
      </w:r>
      <w:r w:rsidRPr="002A546E">
        <w:rPr>
          <w:rFonts w:ascii="Times New Roman" w:hAnsi="Times New Roman" w:cs="Times New Roman"/>
          <w:sz w:val="24"/>
          <w:szCs w:val="24"/>
        </w:rPr>
        <w:t>ого сельского поселения.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За сохранность денежных средств –</w:t>
      </w:r>
      <w:r w:rsidRPr="007C0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по бухгалтерскому учету</w:t>
      </w:r>
      <w:r w:rsidRPr="002A546E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Доверенности на получение товароматериальных ценностей могут выдаваться всем специалистам администрации на срок до 30 календарных дней.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18. Инвентаризация имущества и обязательств проводится в соответствии с Приказом Министерства Финансов РФ от 13.06.1995 года №49 «Об утверждении методических указаний по инвентаризации имущества и финансовых обязательств». Для проведения инвентаризации материальных ценностей и денежных средств в кассе, создаётся постоянно действующая комиссия в составе председателя комиссии и двух членов комиссии.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Проведение инвентаризации обязательно: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перед составлением годовой бюджетной отчетности; при смене материально-ответственных лиц; при выявлении факторов хищения, злоупотребления положением или порчи имущества; в случае стихийного бедствия, пожара и других чрезвычайных ситуаций вызванных экстремальными условиями; и в других случаях, предусмотренных действующим законодательством Российской Федерации.</w:t>
      </w:r>
    </w:p>
    <w:p w:rsidR="00573F66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Основание: статья 12 Федерального закона № 129-ФЗ от 21 ноября 1996 года «О бухгалтерском учете».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Сроки проведения инвентаризации основных средств, материальных запасов, обязательств ежегодно по состоянию на 01 </w:t>
      </w:r>
      <w:r>
        <w:rPr>
          <w:rFonts w:ascii="Times New Roman" w:hAnsi="Times New Roman" w:cs="Times New Roman"/>
          <w:sz w:val="24"/>
          <w:szCs w:val="24"/>
        </w:rPr>
        <w:t>января</w:t>
      </w:r>
      <w:r w:rsidRPr="002A546E">
        <w:rPr>
          <w:rFonts w:ascii="Times New Roman" w:hAnsi="Times New Roman" w:cs="Times New Roman"/>
          <w:sz w:val="24"/>
          <w:szCs w:val="24"/>
        </w:rPr>
        <w:t>.</w:t>
      </w:r>
    </w:p>
    <w:p w:rsidR="00573F66" w:rsidRPr="00B65728" w:rsidRDefault="00573F66" w:rsidP="00B6572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hAnsi="Times New Roman" w:cs="Times New Roman"/>
          <w:sz w:val="24"/>
          <w:szCs w:val="24"/>
          <w:u w:val="single"/>
        </w:rPr>
        <w:t>Учет доходов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Учет доходов осуществляется в соответствии с п.п. 197-201 инструкции по бюджетному учету от 01.12.2010г. № 157н, по видам доходов в разрезе кодов бюджетной классификации (инструкция 65н от 01.07.2013г.), согласно постановлению Главы поселения об администрировании доходов.</w:t>
      </w:r>
    </w:p>
    <w:p w:rsidR="00573F66" w:rsidRPr="00B65728" w:rsidRDefault="00573F66" w:rsidP="00B6572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hAnsi="Times New Roman" w:cs="Times New Roman"/>
          <w:sz w:val="24"/>
          <w:szCs w:val="24"/>
          <w:u w:val="single"/>
        </w:rPr>
        <w:t>Финансовый результат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Учет операций по счетам 40100 осуществляется в соответствии п.п 293-301 инструкции от 01.12.2010г.157н.</w:t>
      </w:r>
    </w:p>
    <w:p w:rsidR="00573F66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По завершении отчетного года результат финансовой деятельности администрации формируется путем сопоставления сумм начисленных расходов с суммами начисленных доходов.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573F66" w:rsidRPr="00B65728" w:rsidRDefault="00573F66" w:rsidP="00B6572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hAnsi="Times New Roman" w:cs="Times New Roman"/>
          <w:sz w:val="24"/>
          <w:szCs w:val="24"/>
          <w:u w:val="single"/>
        </w:rPr>
        <w:t>Санкционирование расходов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 xml:space="preserve">Операции по санкционированию расходов в администрации </w:t>
      </w:r>
      <w:r>
        <w:rPr>
          <w:rFonts w:ascii="Times New Roman" w:hAnsi="Times New Roman" w:cs="Times New Roman"/>
          <w:sz w:val="24"/>
          <w:szCs w:val="24"/>
        </w:rPr>
        <w:t>Торгунск</w:t>
      </w:r>
      <w:r w:rsidRPr="002A546E">
        <w:rPr>
          <w:rFonts w:ascii="Times New Roman" w:hAnsi="Times New Roman" w:cs="Times New Roman"/>
          <w:sz w:val="24"/>
          <w:szCs w:val="24"/>
        </w:rPr>
        <w:t>ого сельского поселения учитываются по текущему финансовому году.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По завершении текущего финансового года показатели (остатки) по соответствующим аналитическим счетам учета бюджетных ассигнований, лимитов бюджетных обязательств на следующий год не переносятся.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Учет операций по санкционированию расходов ведется в соответствии п. 309-323 инструкции от 01.12.2010 г. № 157н.</w:t>
      </w:r>
    </w:p>
    <w:p w:rsidR="00573F66" w:rsidRPr="00B65728" w:rsidRDefault="00573F66" w:rsidP="00B6572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hAnsi="Times New Roman" w:cs="Times New Roman"/>
          <w:sz w:val="24"/>
          <w:szCs w:val="24"/>
          <w:u w:val="single"/>
        </w:rPr>
        <w:t>Учет забалансовых счетов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19. На забалансовых счетах учитываются материальные ценности, учет которых согласно настоящей инструкции предусмотрен вне балансов счетов комитета, а также бланки строгой отчетности.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Списание с забалансовых счетов оформляется актом о списании. Решение о списании с забалансовых счетов выносит председатель комиссии по списанию нефинансовых активов. Учет на забалансовых счетах ведется по простой системе.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Основание: пункт 332 Инструкции по бюджетному учету № 157н от 01 декабря 2010 года.</w:t>
      </w:r>
    </w:p>
    <w:p w:rsidR="00573F66" w:rsidRPr="00B65728" w:rsidRDefault="00573F66" w:rsidP="00B6572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hAnsi="Times New Roman" w:cs="Times New Roman"/>
          <w:sz w:val="24"/>
          <w:szCs w:val="24"/>
          <w:u w:val="single"/>
        </w:rPr>
        <w:t>Заключительные положения</w:t>
      </w:r>
    </w:p>
    <w:p w:rsidR="00573F66" w:rsidRPr="002A546E" w:rsidRDefault="00573F66" w:rsidP="002A54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546E">
        <w:rPr>
          <w:rFonts w:ascii="Times New Roman" w:hAnsi="Times New Roman" w:cs="Times New Roman"/>
          <w:sz w:val="24"/>
          <w:szCs w:val="24"/>
        </w:rPr>
        <w:t>В Положение об учетной политике администрации могут вносится изменения, утвержденные постановлением о внесении в действующую учетную политику, либо утверждении новой редакции.</w:t>
      </w:r>
    </w:p>
    <w:sectPr w:rsidR="00573F66" w:rsidRPr="002A546E" w:rsidSect="002A546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46E"/>
    <w:rsid w:val="00146CD3"/>
    <w:rsid w:val="002A546E"/>
    <w:rsid w:val="00450CD6"/>
    <w:rsid w:val="004B5B16"/>
    <w:rsid w:val="00543832"/>
    <w:rsid w:val="00573F66"/>
    <w:rsid w:val="00657DA5"/>
    <w:rsid w:val="00757CBC"/>
    <w:rsid w:val="007C05DD"/>
    <w:rsid w:val="00866305"/>
    <w:rsid w:val="009F30B3"/>
    <w:rsid w:val="00A6772C"/>
    <w:rsid w:val="00A85DD9"/>
    <w:rsid w:val="00AE75A7"/>
    <w:rsid w:val="00B16F3B"/>
    <w:rsid w:val="00B65728"/>
    <w:rsid w:val="00B72CF8"/>
    <w:rsid w:val="00BE64EE"/>
    <w:rsid w:val="00D14CFD"/>
    <w:rsid w:val="00D24D56"/>
    <w:rsid w:val="00F3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CD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A546E"/>
    <w:rPr>
      <w:rFonts w:cs="Calibri"/>
    </w:rPr>
  </w:style>
  <w:style w:type="paragraph" w:customStyle="1" w:styleId="p34">
    <w:name w:val="p34"/>
    <w:basedOn w:val="Normal"/>
    <w:uiPriority w:val="99"/>
    <w:rsid w:val="00B72CF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DefaultParagraphFont"/>
    <w:uiPriority w:val="99"/>
    <w:rsid w:val="00B72CF8"/>
  </w:style>
  <w:style w:type="paragraph" w:customStyle="1" w:styleId="p30">
    <w:name w:val="p30"/>
    <w:basedOn w:val="Normal"/>
    <w:uiPriority w:val="99"/>
    <w:rsid w:val="00B72CF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35">
    <w:name w:val="p35"/>
    <w:basedOn w:val="Normal"/>
    <w:uiPriority w:val="99"/>
    <w:rsid w:val="00B72CF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36">
    <w:name w:val="p36"/>
    <w:basedOn w:val="Normal"/>
    <w:uiPriority w:val="99"/>
    <w:rsid w:val="00B72CF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9">
    <w:name w:val="s9"/>
    <w:basedOn w:val="DefaultParagraphFont"/>
    <w:uiPriority w:val="99"/>
    <w:rsid w:val="00B72CF8"/>
  </w:style>
  <w:style w:type="paragraph" w:customStyle="1" w:styleId="p37">
    <w:name w:val="p37"/>
    <w:basedOn w:val="Normal"/>
    <w:uiPriority w:val="99"/>
    <w:rsid w:val="00B72CF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38">
    <w:name w:val="p38"/>
    <w:basedOn w:val="Normal"/>
    <w:uiPriority w:val="99"/>
    <w:rsid w:val="00B72CF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39">
    <w:name w:val="p39"/>
    <w:basedOn w:val="Normal"/>
    <w:uiPriority w:val="99"/>
    <w:rsid w:val="00B72CF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40">
    <w:name w:val="p40"/>
    <w:basedOn w:val="Normal"/>
    <w:uiPriority w:val="99"/>
    <w:rsid w:val="00B72CF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16">
    <w:name w:val="p16"/>
    <w:basedOn w:val="Normal"/>
    <w:uiPriority w:val="99"/>
    <w:rsid w:val="00B72CF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4">
    <w:name w:val="p4"/>
    <w:basedOn w:val="Normal"/>
    <w:uiPriority w:val="99"/>
    <w:rsid w:val="00B72CF8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64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4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4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4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4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ck.yandex.ru/redir/dv/*data=url%3Dconsultantplus%253A%252F%252Foffline%252Fmain%253Fbase%253DLAW%253Bn%253D108797%253Bfld%253D134%253Bdst%253D100001%26ts%3D1454052804%26uid%3D1491374791431075400&amp;sign=c60fac0a8fe0a89da67291d60999b46a&amp;keyno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lck.yandex.ru/redir/dv/*data=url%3Dconsultantplus%253A%252F%252Foffline%252Fmain%253Fbase%253DLAW%253Bn%253D108797%253Bfld%253D134%253Bdst%253D100001%26ts%3D1454052804%26uid%3D1491374791431075400&amp;sign=c60fac0a8fe0a89da67291d60999b46a&amp;keyno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ck.yandex.ru/redir/dv/*data=url%3Dconsultantplus%253A%252F%252Foffline%252Fmain%253Fbase%253DLAW%253Bn%253D108357%253Bfld%253D134%253Bdst%253D100001%26ts%3D1454052804%26uid%3D1491374791431075400&amp;sign=f0f4a52c5ec9741b288518be7ed1ca50&amp;keyno=1" TargetMode="External"/><Relationship Id="rId5" Type="http://schemas.openxmlformats.org/officeDocument/2006/relationships/hyperlink" Target="http://clck.yandex.ru/redir/dv/*data=url%3Dconsultantplus%253A%252F%252Foffline%252Fmain%253Fbase%253DLAW%253Bn%253D107678%253Bfld%253D134%253Bdst%253D100001%26ts%3D1454052804%26uid%3D1491374791431075400&amp;sign=e0bfbb6b46a1e9f9477ba896baf853ff&amp;keyno=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clck.yandex.ru/redir/dv/*data=url%3Dconsultantplus%253A%252F%252Foffline%252Fmain%253Fbase%253DLAW%253Bn%253D107750%253Bfld%253D134%253Bdst%253D100001%26ts%3D1454052804%26uid%3D1491374791431075400&amp;sign=5842b3ee911086a2004d8abf0f9d3c99&amp;keyno=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7</Pages>
  <Words>2198</Words>
  <Characters>12529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</cp:lastModifiedBy>
  <cp:revision>12</cp:revision>
  <cp:lastPrinted>2016-02-05T12:12:00Z</cp:lastPrinted>
  <dcterms:created xsi:type="dcterms:W3CDTF">2016-01-29T07:55:00Z</dcterms:created>
  <dcterms:modified xsi:type="dcterms:W3CDTF">2016-02-05T12:12:00Z</dcterms:modified>
</cp:coreProperties>
</file>